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w:t>
      </w:r>
      <w:r w:rsidR="00597C45">
        <w:rPr>
          <w:rFonts w:ascii="Times New Roman" w:hAnsi="Times New Roman" w:cs="Times New Roman"/>
          <w:sz w:val="28"/>
          <w:szCs w:val="28"/>
        </w:rPr>
        <w:t>преддипломная</w:t>
      </w:r>
      <w:r w:rsidRPr="007619D9">
        <w:rPr>
          <w:rFonts w:ascii="Times New Roman" w:hAnsi="Times New Roman" w:cs="Times New Roman"/>
          <w:sz w:val="28"/>
          <w:szCs w:val="28"/>
        </w:rPr>
        <w:t xml:space="preserve"> практика)</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525DD3" w:rsidRPr="00525DD3">
        <w:rPr>
          <w:rFonts w:ascii="Times New Roman" w:eastAsia="Times New Roman" w:hAnsi="Times New Roman" w:cs="Times New Roman"/>
          <w:b/>
          <w:sz w:val="28"/>
          <w:szCs w:val="28"/>
        </w:rPr>
        <w:t>Управление рисками и страховая деятельность</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4B4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14B4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014B4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4B4D">
        <w:rPr>
          <w:rFonts w:ascii="Times New Roman" w:hAnsi="Times New Roman" w:cs="Times New Roman"/>
          <w:sz w:val="28"/>
          <w:szCs w:val="28"/>
        </w:rPr>
        <w:t>1</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направленность (профиль) </w:t>
      </w:r>
      <w:r w:rsidR="00934481" w:rsidRPr="003E023D">
        <w:rPr>
          <w:rFonts w:ascii="Times New Roman" w:eastAsia="Times New Roman" w:hAnsi="Times New Roman" w:cs="Times New Roman"/>
          <w:sz w:val="28"/>
          <w:szCs w:val="28"/>
        </w:rPr>
        <w:t>«</w:t>
      </w:r>
      <w:r w:rsidR="003E023D" w:rsidRPr="003E023D">
        <w:rPr>
          <w:rFonts w:ascii="Times New Roman" w:eastAsia="Times New Roman" w:hAnsi="Times New Roman" w:cs="Times New Roman"/>
          <w:sz w:val="28"/>
          <w:szCs w:val="28"/>
        </w:rPr>
        <w:t>Управление рисками и страховая деятельность</w:t>
      </w:r>
      <w:r w:rsidR="00934481" w:rsidRPr="003E023D">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754A51">
      <w:pPr>
        <w:pStyle w:val="ac"/>
        <w:numPr>
          <w:ilvl w:val="0"/>
          <w:numId w:val="12"/>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Style w:val="fontstyle01"/>
          <w:rFonts w:ascii="Times New Roman" w:eastAsia="Arial Unicode MS" w:hAnsi="Times New Roman"/>
          <w:b w:val="0"/>
          <w:color w:val="auto"/>
        </w:rPr>
        <w:t xml:space="preserve">Цели и задачи </w:t>
      </w:r>
      <w:r w:rsidR="00376777" w:rsidRPr="007619D9">
        <w:rPr>
          <w:rFonts w:ascii="Times New Roman" w:eastAsia="Arial Unicode MS" w:hAnsi="Times New Roman"/>
          <w:sz w:val="24"/>
          <w:szCs w:val="24"/>
        </w:rPr>
        <w:t>практической подготовки в форме</w:t>
      </w:r>
      <w:r w:rsidR="00376777" w:rsidRPr="007619D9">
        <w:rPr>
          <w:rStyle w:val="fontstyle01"/>
          <w:rFonts w:ascii="Times New Roman" w:eastAsia="Arial Unicode MS" w:hAnsi="Times New Roman"/>
          <w:b w:val="0"/>
          <w:color w:val="auto"/>
        </w:rPr>
        <w:t xml:space="preserve"> </w:t>
      </w:r>
      <w:r w:rsidR="007619D9" w:rsidRPr="007619D9">
        <w:rPr>
          <w:rFonts w:ascii="Times New Roman" w:eastAsia="Arial Unicode MS" w:hAnsi="Times New Roman"/>
          <w:sz w:val="24"/>
          <w:szCs w:val="24"/>
        </w:rPr>
        <w:t>производственной практики (</w:t>
      </w:r>
      <w:r w:rsidR="00597C45">
        <w:rPr>
          <w:rFonts w:ascii="Times New Roman" w:eastAsia="Arial Unicode MS" w:hAnsi="Times New Roman"/>
          <w:sz w:val="24"/>
          <w:szCs w:val="24"/>
        </w:rPr>
        <w:t>преддипломная</w:t>
      </w:r>
      <w:r w:rsidR="007619D9" w:rsidRPr="007619D9">
        <w:rPr>
          <w:rFonts w:ascii="Times New Roman" w:eastAsia="Arial Unicode MS" w:hAnsi="Times New Roman"/>
          <w:sz w:val="24"/>
          <w:szCs w:val="24"/>
        </w:rPr>
        <w:t xml:space="preserve"> практика</w:t>
      </w:r>
      <w:r w:rsidR="007619D9" w:rsidRPr="007619D9">
        <w:rPr>
          <w:rFonts w:ascii="Times New Roman" w:eastAsia="Arial Unicode MS" w:hAnsi="Times New Roman"/>
          <w:bCs/>
          <w:caps/>
          <w:sz w:val="24"/>
          <w:szCs w:val="24"/>
        </w:rPr>
        <w:t>)</w:t>
      </w:r>
    </w:p>
    <w:p w:rsidR="00597C45" w:rsidRPr="007619D9" w:rsidRDefault="00860A23" w:rsidP="00597C45">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597C45">
        <w:rPr>
          <w:rFonts w:ascii="Times New Roman" w:eastAsia="Arial Unicode MS" w:hAnsi="Times New Roman"/>
          <w:bCs/>
          <w:sz w:val="24"/>
          <w:szCs w:val="24"/>
        </w:rPr>
        <w:t xml:space="preserve">Формы и способы проведения </w:t>
      </w:r>
      <w:r w:rsidR="00376777" w:rsidRPr="00597C45">
        <w:rPr>
          <w:rFonts w:ascii="Times New Roman" w:eastAsia="Arial Unicode MS" w:hAnsi="Times New Roman"/>
          <w:sz w:val="24"/>
          <w:szCs w:val="24"/>
        </w:rPr>
        <w:t>практической подготовки в форме</w:t>
      </w:r>
      <w:r w:rsidR="00376777" w:rsidRPr="00597C45">
        <w:rPr>
          <w:rFonts w:ascii="Times New Roman" w:eastAsia="Arial Unicode MS" w:hAnsi="Times New Roman"/>
          <w:bCs/>
          <w:sz w:val="24"/>
          <w:szCs w:val="24"/>
        </w:rPr>
        <w:t xml:space="preserve"> </w:t>
      </w:r>
      <w:r w:rsidR="007619D9" w:rsidRPr="00597C45">
        <w:rPr>
          <w:rFonts w:ascii="Times New Roman" w:eastAsia="Arial Unicode MS" w:hAnsi="Times New Roman"/>
          <w:sz w:val="24"/>
          <w:szCs w:val="24"/>
        </w:rPr>
        <w:t xml:space="preserve">производственной практики </w:t>
      </w:r>
      <w:r w:rsidR="00597C45" w:rsidRPr="007619D9">
        <w:rPr>
          <w:rFonts w:ascii="Times New Roman" w:eastAsia="Arial Unicode MS" w:hAnsi="Times New Roman"/>
          <w:sz w:val="24"/>
          <w:szCs w:val="24"/>
        </w:rPr>
        <w:t>(</w:t>
      </w:r>
      <w:r w:rsidR="00597C45">
        <w:rPr>
          <w:rFonts w:ascii="Times New Roman" w:eastAsia="Arial Unicode MS" w:hAnsi="Times New Roman"/>
          <w:sz w:val="24"/>
          <w:szCs w:val="24"/>
        </w:rPr>
        <w:t>преддипломная</w:t>
      </w:r>
      <w:r w:rsidR="00597C45" w:rsidRPr="007619D9">
        <w:rPr>
          <w:rFonts w:ascii="Times New Roman" w:eastAsia="Arial Unicode MS" w:hAnsi="Times New Roman"/>
          <w:sz w:val="24"/>
          <w:szCs w:val="24"/>
        </w:rPr>
        <w:t xml:space="preserve"> практика</w:t>
      </w:r>
      <w:r w:rsidR="00597C45" w:rsidRPr="007619D9">
        <w:rPr>
          <w:rFonts w:ascii="Times New Roman" w:eastAsia="Arial Unicode MS" w:hAnsi="Times New Roman"/>
          <w:bCs/>
          <w:caps/>
          <w:sz w:val="24"/>
          <w:szCs w:val="24"/>
        </w:rPr>
        <w:t>)</w:t>
      </w:r>
    </w:p>
    <w:p w:rsidR="00597C45" w:rsidRPr="007619D9" w:rsidRDefault="00860A23" w:rsidP="00597C45">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597C45">
        <w:rPr>
          <w:rFonts w:ascii="Times New Roman" w:eastAsia="Arial Unicode MS" w:hAnsi="Times New Roman"/>
          <w:sz w:val="24"/>
          <w:szCs w:val="24"/>
        </w:rPr>
        <w:t xml:space="preserve">Организация </w:t>
      </w:r>
      <w:r w:rsidR="00376777" w:rsidRPr="00597C45">
        <w:rPr>
          <w:rFonts w:ascii="Times New Roman" w:eastAsia="Arial Unicode MS" w:hAnsi="Times New Roman"/>
          <w:sz w:val="24"/>
          <w:szCs w:val="24"/>
        </w:rPr>
        <w:t xml:space="preserve">практической подготовки в форме </w:t>
      </w:r>
      <w:r w:rsidR="007619D9" w:rsidRPr="00597C45">
        <w:rPr>
          <w:rFonts w:ascii="Times New Roman" w:eastAsia="Arial Unicode MS" w:hAnsi="Times New Roman"/>
          <w:sz w:val="24"/>
          <w:szCs w:val="24"/>
        </w:rPr>
        <w:t xml:space="preserve">производственной практики </w:t>
      </w:r>
      <w:bookmarkStart w:id="0" w:name="__RefHeading__44_12714206161"/>
      <w:bookmarkEnd w:id="0"/>
      <w:r w:rsidR="00597C45" w:rsidRPr="007619D9">
        <w:rPr>
          <w:rFonts w:ascii="Times New Roman" w:eastAsia="Arial Unicode MS" w:hAnsi="Times New Roman"/>
          <w:sz w:val="24"/>
          <w:szCs w:val="24"/>
        </w:rPr>
        <w:t>(</w:t>
      </w:r>
      <w:r w:rsidR="00597C45">
        <w:rPr>
          <w:rFonts w:ascii="Times New Roman" w:eastAsia="Arial Unicode MS" w:hAnsi="Times New Roman"/>
          <w:sz w:val="24"/>
          <w:szCs w:val="24"/>
        </w:rPr>
        <w:t>преддипломная</w:t>
      </w:r>
      <w:r w:rsidR="00597C45" w:rsidRPr="007619D9">
        <w:rPr>
          <w:rFonts w:ascii="Times New Roman" w:eastAsia="Arial Unicode MS" w:hAnsi="Times New Roman"/>
          <w:sz w:val="24"/>
          <w:szCs w:val="24"/>
        </w:rPr>
        <w:t xml:space="preserve"> практика</w:t>
      </w:r>
      <w:r w:rsidR="00597C45" w:rsidRPr="007619D9">
        <w:rPr>
          <w:rFonts w:ascii="Times New Roman" w:eastAsia="Arial Unicode MS" w:hAnsi="Times New Roman"/>
          <w:bCs/>
          <w:caps/>
          <w:sz w:val="24"/>
          <w:szCs w:val="24"/>
        </w:rPr>
        <w:t>)</w:t>
      </w:r>
    </w:p>
    <w:p w:rsidR="00597C45" w:rsidRPr="007619D9" w:rsidRDefault="00860A23" w:rsidP="00597C45">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597C45">
        <w:rPr>
          <w:rFonts w:ascii="Times New Roman" w:eastAsia="Arial Unicode MS" w:hAnsi="Times New Roman"/>
          <w:sz w:val="24"/>
          <w:szCs w:val="24"/>
        </w:rPr>
        <w:t xml:space="preserve">Содержание </w:t>
      </w:r>
      <w:r w:rsidR="00376777" w:rsidRPr="00597C45">
        <w:rPr>
          <w:rFonts w:ascii="Times New Roman" w:eastAsia="Arial Unicode MS" w:hAnsi="Times New Roman"/>
          <w:sz w:val="24"/>
          <w:szCs w:val="24"/>
        </w:rPr>
        <w:t xml:space="preserve">практической подготовки в форме </w:t>
      </w:r>
      <w:r w:rsidR="007619D9" w:rsidRPr="00597C45">
        <w:rPr>
          <w:rFonts w:ascii="Times New Roman" w:eastAsia="Arial Unicode MS" w:hAnsi="Times New Roman"/>
          <w:sz w:val="24"/>
          <w:szCs w:val="24"/>
        </w:rPr>
        <w:t xml:space="preserve">производственной практики </w:t>
      </w:r>
      <w:r w:rsidR="00597C45" w:rsidRPr="007619D9">
        <w:rPr>
          <w:rFonts w:ascii="Times New Roman" w:eastAsia="Arial Unicode MS" w:hAnsi="Times New Roman"/>
          <w:sz w:val="24"/>
          <w:szCs w:val="24"/>
        </w:rPr>
        <w:t>(</w:t>
      </w:r>
      <w:r w:rsidR="00597C45">
        <w:rPr>
          <w:rFonts w:ascii="Times New Roman" w:eastAsia="Arial Unicode MS" w:hAnsi="Times New Roman"/>
          <w:sz w:val="24"/>
          <w:szCs w:val="24"/>
        </w:rPr>
        <w:t>преддипломная</w:t>
      </w:r>
      <w:r w:rsidR="00597C45" w:rsidRPr="007619D9">
        <w:rPr>
          <w:rFonts w:ascii="Times New Roman" w:eastAsia="Arial Unicode MS" w:hAnsi="Times New Roman"/>
          <w:sz w:val="24"/>
          <w:szCs w:val="24"/>
        </w:rPr>
        <w:t xml:space="preserve"> практика</w:t>
      </w:r>
      <w:r w:rsidR="00597C45" w:rsidRPr="007619D9">
        <w:rPr>
          <w:rFonts w:ascii="Times New Roman" w:eastAsia="Arial Unicode MS" w:hAnsi="Times New Roman"/>
          <w:bCs/>
          <w:caps/>
          <w:sz w:val="24"/>
          <w:szCs w:val="24"/>
        </w:rPr>
        <w:t>)</w:t>
      </w:r>
    </w:p>
    <w:p w:rsidR="00597C45" w:rsidRPr="007619D9" w:rsidRDefault="00860A23" w:rsidP="00597C45">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597C45">
        <w:rPr>
          <w:rFonts w:ascii="Times New Roman" w:eastAsia="Arial Unicode MS" w:hAnsi="Times New Roman"/>
          <w:bCs/>
          <w:iCs/>
          <w:sz w:val="24"/>
          <w:szCs w:val="24"/>
        </w:rPr>
        <w:t xml:space="preserve">Структура </w:t>
      </w:r>
      <w:r w:rsidR="00376777" w:rsidRPr="00597C45">
        <w:rPr>
          <w:rFonts w:ascii="Times New Roman" w:eastAsia="Arial Unicode MS" w:hAnsi="Times New Roman"/>
          <w:bCs/>
          <w:iCs/>
          <w:sz w:val="24"/>
          <w:szCs w:val="24"/>
        </w:rPr>
        <w:t xml:space="preserve">отчета </w:t>
      </w:r>
      <w:r w:rsidR="00376777" w:rsidRPr="00597C45">
        <w:rPr>
          <w:rFonts w:ascii="Times New Roman" w:eastAsia="Arial Unicode MS" w:hAnsi="Times New Roman"/>
          <w:sz w:val="24"/>
          <w:szCs w:val="24"/>
        </w:rPr>
        <w:t>практической подготовки в форме</w:t>
      </w:r>
      <w:r w:rsidR="00376777" w:rsidRPr="00597C45">
        <w:rPr>
          <w:rFonts w:ascii="Times New Roman" w:eastAsia="Arial Unicode MS" w:hAnsi="Times New Roman"/>
          <w:bCs/>
          <w:iCs/>
          <w:sz w:val="24"/>
          <w:szCs w:val="24"/>
        </w:rPr>
        <w:t xml:space="preserve"> </w:t>
      </w:r>
      <w:r w:rsidR="007619D9" w:rsidRPr="00597C45">
        <w:rPr>
          <w:rFonts w:ascii="Times New Roman" w:eastAsia="Arial Unicode MS" w:hAnsi="Times New Roman"/>
          <w:sz w:val="24"/>
          <w:szCs w:val="24"/>
        </w:rPr>
        <w:t xml:space="preserve">производственной практики </w:t>
      </w:r>
      <w:r w:rsidR="00597C45" w:rsidRPr="007619D9">
        <w:rPr>
          <w:rFonts w:ascii="Times New Roman" w:eastAsia="Arial Unicode MS" w:hAnsi="Times New Roman"/>
          <w:sz w:val="24"/>
          <w:szCs w:val="24"/>
        </w:rPr>
        <w:t>(</w:t>
      </w:r>
      <w:r w:rsidR="00597C45">
        <w:rPr>
          <w:rFonts w:ascii="Times New Roman" w:eastAsia="Arial Unicode MS" w:hAnsi="Times New Roman"/>
          <w:sz w:val="24"/>
          <w:szCs w:val="24"/>
        </w:rPr>
        <w:t>преддипломная</w:t>
      </w:r>
      <w:r w:rsidR="00597C45" w:rsidRPr="007619D9">
        <w:rPr>
          <w:rFonts w:ascii="Times New Roman" w:eastAsia="Arial Unicode MS" w:hAnsi="Times New Roman"/>
          <w:sz w:val="24"/>
          <w:szCs w:val="24"/>
        </w:rPr>
        <w:t xml:space="preserve"> практика</w:t>
      </w:r>
      <w:r w:rsidR="00597C45" w:rsidRPr="007619D9">
        <w:rPr>
          <w:rFonts w:ascii="Times New Roman" w:eastAsia="Arial Unicode MS" w:hAnsi="Times New Roman"/>
          <w:bCs/>
          <w:caps/>
          <w:sz w:val="24"/>
          <w:szCs w:val="24"/>
        </w:rPr>
        <w:t>)</w:t>
      </w:r>
    </w:p>
    <w:p w:rsidR="00597C45" w:rsidRPr="007619D9" w:rsidRDefault="00376777" w:rsidP="00597C45">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597C45">
        <w:rPr>
          <w:rFonts w:ascii="Times New Roman" w:eastAsia="Arial Unicode MS" w:hAnsi="Times New Roman"/>
          <w:bCs/>
          <w:iCs/>
          <w:sz w:val="24"/>
          <w:szCs w:val="24"/>
        </w:rPr>
        <w:t xml:space="preserve">Требования к оформлению отчета </w:t>
      </w:r>
      <w:r w:rsidRPr="00597C45">
        <w:rPr>
          <w:rFonts w:ascii="Times New Roman" w:eastAsia="Arial Unicode MS" w:hAnsi="Times New Roman"/>
          <w:sz w:val="24"/>
          <w:szCs w:val="24"/>
        </w:rPr>
        <w:t xml:space="preserve">практической подготовки в </w:t>
      </w:r>
      <w:r w:rsidR="007619D9" w:rsidRPr="00597C45">
        <w:rPr>
          <w:rFonts w:ascii="Times New Roman" w:eastAsia="Arial Unicode MS" w:hAnsi="Times New Roman"/>
          <w:sz w:val="24"/>
          <w:szCs w:val="24"/>
        </w:rPr>
        <w:t>форме</w:t>
      </w:r>
      <w:r w:rsidR="007619D9" w:rsidRPr="00597C45">
        <w:rPr>
          <w:rFonts w:ascii="Times New Roman" w:eastAsia="Arial Unicode MS" w:hAnsi="Times New Roman"/>
          <w:bCs/>
          <w:sz w:val="24"/>
          <w:szCs w:val="24"/>
        </w:rPr>
        <w:t xml:space="preserve"> </w:t>
      </w:r>
      <w:r w:rsidR="007619D9" w:rsidRPr="00597C45">
        <w:rPr>
          <w:rFonts w:ascii="Times New Roman" w:eastAsia="Arial Unicode MS" w:hAnsi="Times New Roman"/>
          <w:sz w:val="24"/>
          <w:szCs w:val="24"/>
        </w:rPr>
        <w:t xml:space="preserve">производственной практики </w:t>
      </w:r>
      <w:r w:rsidR="00597C45" w:rsidRPr="007619D9">
        <w:rPr>
          <w:rFonts w:ascii="Times New Roman" w:eastAsia="Arial Unicode MS" w:hAnsi="Times New Roman"/>
          <w:sz w:val="24"/>
          <w:szCs w:val="24"/>
        </w:rPr>
        <w:t>(</w:t>
      </w:r>
      <w:r w:rsidR="00597C45">
        <w:rPr>
          <w:rFonts w:ascii="Times New Roman" w:eastAsia="Arial Unicode MS" w:hAnsi="Times New Roman"/>
          <w:sz w:val="24"/>
          <w:szCs w:val="24"/>
        </w:rPr>
        <w:t>преддипломная</w:t>
      </w:r>
      <w:r w:rsidR="00597C45" w:rsidRPr="007619D9">
        <w:rPr>
          <w:rFonts w:ascii="Times New Roman" w:eastAsia="Arial Unicode MS" w:hAnsi="Times New Roman"/>
          <w:sz w:val="24"/>
          <w:szCs w:val="24"/>
        </w:rPr>
        <w:t xml:space="preserve"> практика</w:t>
      </w:r>
      <w:r w:rsidR="00597C45" w:rsidRPr="007619D9">
        <w:rPr>
          <w:rFonts w:ascii="Times New Roman" w:eastAsia="Arial Unicode MS" w:hAnsi="Times New Roman"/>
          <w:bCs/>
          <w:caps/>
          <w:sz w:val="24"/>
          <w:szCs w:val="24"/>
        </w:rPr>
        <w:t>)</w:t>
      </w:r>
    </w:p>
    <w:p w:rsidR="00C630E4" w:rsidRPr="00597C45" w:rsidRDefault="00C630E4" w:rsidP="00597C45">
      <w:pPr>
        <w:pStyle w:val="ac"/>
        <w:numPr>
          <w:ilvl w:val="0"/>
          <w:numId w:val="12"/>
        </w:numPr>
        <w:spacing w:after="0" w:line="240" w:lineRule="auto"/>
        <w:ind w:left="567" w:right="15" w:hanging="578"/>
        <w:jc w:val="both"/>
        <w:rPr>
          <w:rFonts w:ascii="Times New Roman" w:eastAsia="Arial Unicode MS" w:hAnsi="Times New Roman"/>
          <w:sz w:val="24"/>
          <w:szCs w:val="24"/>
        </w:rPr>
      </w:pPr>
      <w:r w:rsidRPr="00597C45">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597C45" w:rsidRDefault="00BF4117" w:rsidP="000635C3">
      <w:pPr>
        <w:spacing w:after="0" w:line="240" w:lineRule="auto"/>
        <w:ind w:right="15"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597C45">
        <w:rPr>
          <w:rFonts w:ascii="Times New Roman" w:eastAsia="Arial Unicode MS" w:hAnsi="Times New Roman" w:cs="Times New Roman"/>
          <w:sz w:val="24"/>
          <w:szCs w:val="24"/>
        </w:rPr>
        <w:t>преддипломная</w:t>
      </w:r>
      <w:r w:rsidR="007619D9" w:rsidRPr="007619D9">
        <w:rPr>
          <w:rFonts w:ascii="Times New Roman" w:eastAsia="Arial Unicode MS" w:hAnsi="Times New Roman" w:cs="Times New Roman"/>
          <w:sz w:val="24"/>
          <w:szCs w:val="24"/>
        </w:rPr>
        <w:t xml:space="preserve"> практика</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7619D9">
        <w:rPr>
          <w:rFonts w:ascii="Times New Roman" w:eastAsia="Times New Roman" w:hAnsi="Times New Roman" w:cs="Times New Roman"/>
          <w:sz w:val="24"/>
          <w:szCs w:val="24"/>
        </w:rPr>
        <w:t xml:space="preserve">1 </w:t>
      </w:r>
      <w:r w:rsidR="007619D9" w:rsidRPr="0012796D">
        <w:rPr>
          <w:rFonts w:ascii="Times New Roman" w:eastAsia="Times New Roman" w:hAnsi="Times New Roman" w:cs="Times New Roman"/>
          <w:color w:val="000000"/>
          <w:sz w:val="24"/>
          <w:szCs w:val="24"/>
        </w:rPr>
        <w:t>Экономика</w:t>
      </w:r>
      <w:r w:rsidR="00E71E43" w:rsidRPr="0012796D">
        <w:rPr>
          <w:rFonts w:ascii="Times New Roman" w:eastAsia="Times New Roman" w:hAnsi="Times New Roman" w:cs="Times New Roman"/>
          <w:color w:val="000000"/>
          <w:sz w:val="24"/>
          <w:szCs w:val="24"/>
        </w:rPr>
        <w:t xml:space="preserve"> направленность (профиль) программы «</w:t>
      </w:r>
      <w:r w:rsidR="0012796D" w:rsidRPr="0012796D">
        <w:rPr>
          <w:rFonts w:ascii="Times New Roman" w:eastAsia="Times New Roman" w:hAnsi="Times New Roman" w:cs="Times New Roman"/>
          <w:color w:val="000000"/>
          <w:sz w:val="24"/>
          <w:szCs w:val="24"/>
        </w:rPr>
        <w:t>Управление рисками и страховая деятельность</w:t>
      </w:r>
      <w:r w:rsidR="00E71E43" w:rsidRPr="0027080D">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12796D">
        <w:rPr>
          <w:rFonts w:ascii="Times New Roman" w:eastAsia="Times New Roman" w:hAnsi="Times New Roman" w:cs="Times New Roman"/>
          <w:color w:val="000000"/>
          <w:sz w:val="24"/>
          <w:szCs w:val="24"/>
        </w:rPr>
        <w:t>проводится в соответствии с ФГОС ВО, графиком учебного процесса,</w:t>
      </w:r>
      <w:r w:rsidR="00E71E43" w:rsidRPr="007619D9">
        <w:rPr>
          <w:rFonts w:ascii="Times New Roman" w:eastAsia="Times New Roman" w:hAnsi="Times New Roman" w:cs="Times New Roman"/>
          <w:sz w:val="24"/>
          <w:szCs w:val="24"/>
        </w:rPr>
        <w:t xml:space="preserve">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597C45">
        <w:rPr>
          <w:rFonts w:ascii="Times New Roman" w:eastAsia="Times New Roman" w:hAnsi="Times New Roman" w:cs="Times New Roman"/>
          <w:color w:val="000000"/>
          <w:sz w:val="24"/>
          <w:szCs w:val="24"/>
        </w:rPr>
        <w:t>(</w:t>
      </w:r>
      <w:r w:rsidR="007619D9" w:rsidRPr="00597C45">
        <w:rPr>
          <w:rFonts w:ascii="Times New Roman" w:eastAsia="Times New Roman" w:hAnsi="Times New Roman" w:cs="Times New Roman"/>
          <w:color w:val="000000"/>
          <w:sz w:val="24"/>
          <w:szCs w:val="24"/>
        </w:rPr>
        <w:t>К.М.</w:t>
      </w:r>
      <w:r w:rsidR="00493F7F" w:rsidRPr="00597C45">
        <w:rPr>
          <w:rFonts w:ascii="Times New Roman" w:eastAsia="Times New Roman" w:hAnsi="Times New Roman" w:cs="Times New Roman"/>
          <w:color w:val="000000"/>
          <w:sz w:val="24"/>
          <w:szCs w:val="24"/>
        </w:rPr>
        <w:t>0</w:t>
      </w:r>
      <w:r w:rsidR="005B09F1" w:rsidRPr="00597C45">
        <w:rPr>
          <w:rFonts w:ascii="Times New Roman" w:eastAsia="Times New Roman" w:hAnsi="Times New Roman" w:cs="Times New Roman"/>
          <w:color w:val="000000"/>
          <w:sz w:val="24"/>
          <w:szCs w:val="24"/>
        </w:rPr>
        <w:t>4</w:t>
      </w:r>
      <w:r w:rsidR="007619D9" w:rsidRPr="00597C45">
        <w:rPr>
          <w:rFonts w:ascii="Times New Roman" w:eastAsia="Times New Roman" w:hAnsi="Times New Roman" w:cs="Times New Roman"/>
          <w:color w:val="000000"/>
          <w:sz w:val="24"/>
          <w:szCs w:val="24"/>
        </w:rPr>
        <w:t>.</w:t>
      </w:r>
      <w:r w:rsidR="002320CE" w:rsidRPr="00597C45">
        <w:rPr>
          <w:rFonts w:ascii="Times New Roman" w:eastAsia="Times New Roman" w:hAnsi="Times New Roman" w:cs="Times New Roman"/>
          <w:color w:val="000000"/>
          <w:sz w:val="24"/>
          <w:szCs w:val="24"/>
        </w:rPr>
        <w:t>0</w:t>
      </w:r>
      <w:r w:rsidR="005B09F1" w:rsidRPr="00597C45">
        <w:rPr>
          <w:rFonts w:ascii="Times New Roman" w:eastAsia="Times New Roman" w:hAnsi="Times New Roman" w:cs="Times New Roman"/>
          <w:color w:val="000000"/>
          <w:sz w:val="24"/>
          <w:szCs w:val="24"/>
        </w:rPr>
        <w:t>5</w:t>
      </w:r>
      <w:r w:rsidR="007619D9" w:rsidRPr="00597C45">
        <w:rPr>
          <w:rFonts w:ascii="Times New Roman" w:eastAsia="Times New Roman" w:hAnsi="Times New Roman" w:cs="Times New Roman"/>
          <w:color w:val="000000"/>
          <w:sz w:val="24"/>
          <w:szCs w:val="24"/>
        </w:rPr>
        <w:t>(П)</w:t>
      </w:r>
      <w:r w:rsidR="00E71E43" w:rsidRPr="00597C45">
        <w:rPr>
          <w:rFonts w:ascii="Times New Roman" w:eastAsia="Times New Roman" w:hAnsi="Times New Roman" w:cs="Times New Roman"/>
          <w:color w:val="000000"/>
          <w:sz w:val="24"/>
          <w:szCs w:val="24"/>
        </w:rPr>
        <w:t xml:space="preserve">) </w:t>
      </w:r>
      <w:r w:rsidR="00640B06" w:rsidRPr="00597C45">
        <w:rPr>
          <w:rFonts w:ascii="Times New Roman" w:eastAsia="Times New Roman" w:hAnsi="Times New Roman" w:cs="Times New Roman"/>
          <w:color w:val="000000"/>
          <w:sz w:val="24"/>
          <w:szCs w:val="24"/>
        </w:rPr>
        <w:t xml:space="preserve">относится </w:t>
      </w:r>
      <w:r w:rsidR="00597C45" w:rsidRPr="00597C45">
        <w:rPr>
          <w:rFonts w:ascii="Times New Roman" w:eastAsia="Times New Roman" w:hAnsi="Times New Roman" w:cs="Times New Roman"/>
          <w:color w:val="000000"/>
          <w:sz w:val="24"/>
          <w:szCs w:val="24"/>
        </w:rPr>
        <w:t>к Блоку 2. Практики</w:t>
      </w:r>
      <w:r w:rsidR="00E71E43" w:rsidRPr="00597C45">
        <w:rPr>
          <w:rFonts w:ascii="Times New Roman" w:eastAsia="Times New Roman" w:hAnsi="Times New Roman" w:cs="Times New Roman"/>
          <w:color w:val="000000"/>
          <w:sz w:val="24"/>
          <w:szCs w:val="24"/>
        </w:rPr>
        <w:t xml:space="preserve">. </w:t>
      </w:r>
    </w:p>
    <w:p w:rsidR="001A4BF6" w:rsidRDefault="00114118" w:rsidP="000635C3">
      <w:pPr>
        <w:pStyle w:val="ae"/>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3E023D">
        <w:rPr>
          <w:color w:val="000000" w:themeColor="text1"/>
        </w:rPr>
        <w:t>«</w:t>
      </w:r>
      <w:r w:rsidR="003E023D" w:rsidRPr="003E023D">
        <w:rPr>
          <w:color w:val="000000" w:themeColor="text1"/>
        </w:rPr>
        <w:t>Управление рисками и страховая деятельность</w:t>
      </w:r>
      <w:r w:rsidR="003F419D" w:rsidRPr="003E023D">
        <w:rPr>
          <w:color w:val="000000" w:themeColor="text1"/>
        </w:rPr>
        <w:t>»</w:t>
      </w:r>
      <w:r w:rsidR="001A4BF6" w:rsidRPr="00BF3D48">
        <w:rPr>
          <w:color w:val="000000" w:themeColor="text1"/>
        </w:rPr>
        <w:t xml:space="preserve">. </w:t>
      </w:r>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7D1271" w:rsidRPr="007D1271" w:rsidRDefault="007D1271" w:rsidP="00754A51">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754A51">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38.03.01 Экономика</w:t>
      </w:r>
      <w:r w:rsidRPr="007D1271">
        <w:rPr>
          <w:rFonts w:ascii="Times New Roman" w:eastAsia="Arial Unicode MS" w:hAnsi="Times New Roman" w:cs="Times New Roman"/>
          <w:b w:val="0"/>
          <w:sz w:val="24"/>
          <w:szCs w:val="24"/>
        </w:rPr>
        <w:t>, утвержденного Приказом Минобрнауки России от</w:t>
      </w:r>
      <w:r w:rsidRPr="007D1271">
        <w:rPr>
          <w:rFonts w:ascii="Times New Roman" w:eastAsia="Arial Unicode MS" w:hAnsi="Times New Roman" w:cs="Times New Roman"/>
          <w:b w:val="0"/>
          <w:bCs w:val="0"/>
          <w:sz w:val="24"/>
          <w:szCs w:val="24"/>
        </w:rPr>
        <w:t xml:space="preserve"> № 954 от 12.08.2020 </w:t>
      </w:r>
      <w:r w:rsidRPr="007D1271">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FD4B00" w:rsidRDefault="00D822CA" w:rsidP="00754A51">
      <w:pPr>
        <w:pStyle w:val="ae"/>
        <w:numPr>
          <w:ilvl w:val="0"/>
          <w:numId w:val="14"/>
        </w:numPr>
        <w:shd w:val="clear" w:color="auto" w:fill="FFFFFF"/>
        <w:spacing w:before="0" w:beforeAutospacing="0" w:after="0" w:afterAutospacing="0"/>
        <w:ind w:left="0" w:right="15" w:firstLine="567"/>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754A51">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597C45">
        <w:rPr>
          <w:rFonts w:ascii="Times New Roman" w:eastAsia="Arial Unicode MS" w:hAnsi="Times New Roman" w:cs="Times New Roman"/>
          <w:b/>
          <w:sz w:val="24"/>
          <w:szCs w:val="24"/>
        </w:rPr>
        <w:t>преддипломная</w:t>
      </w:r>
      <w:r w:rsidR="003F419D" w:rsidRPr="003F419D">
        <w:rPr>
          <w:rFonts w:ascii="Times New Roman" w:eastAsia="Arial Unicode MS" w:hAnsi="Times New Roman" w:cs="Times New Roman"/>
          <w:b/>
          <w:sz w:val="24"/>
          <w:szCs w:val="24"/>
        </w:rPr>
        <w:t xml:space="preserve"> практика</w:t>
      </w:r>
      <w:r w:rsidR="003F419D" w:rsidRPr="003F419D">
        <w:rPr>
          <w:rFonts w:ascii="Times New Roman" w:eastAsia="Times New Roman" w:hAnsi="Times New Roman" w:cs="Times New Roman"/>
          <w:b/>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7D1271">
        <w:rPr>
          <w:rFonts w:ascii="Times New Roman" w:eastAsia="Times New Roman" w:hAnsi="Times New Roman" w:cs="Times New Roman"/>
          <w:sz w:val="24"/>
          <w:szCs w:val="24"/>
        </w:rPr>
        <w:t>1</w:t>
      </w:r>
      <w:r w:rsidRPr="00274D91">
        <w:rPr>
          <w:rFonts w:ascii="Times New Roman" w:eastAsia="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3E023D" w:rsidRPr="003E023D">
        <w:rPr>
          <w:rFonts w:ascii="Times New Roman" w:eastAsia="Times New Roman" w:hAnsi="Times New Roman" w:cs="Times New Roman"/>
          <w:color w:val="000000" w:themeColor="text1"/>
          <w:sz w:val="24"/>
          <w:szCs w:val="24"/>
        </w:rPr>
        <w:t>Управление рисками и страховая деятельность</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97C45" w:rsidRPr="003010FA" w:rsidRDefault="0027080D" w:rsidP="00597C45">
      <w:pPr>
        <w:autoSpaceDE w:val="0"/>
        <w:autoSpaceDN w:val="0"/>
        <w:adjustRightInd w:val="0"/>
        <w:spacing w:after="0" w:line="240" w:lineRule="auto"/>
        <w:ind w:firstLine="709"/>
        <w:jc w:val="both"/>
        <w:rPr>
          <w:rFonts w:ascii="Times New Roman" w:hAnsi="Times New Roman" w:cs="Times New Roman"/>
          <w:sz w:val="24"/>
          <w:szCs w:val="24"/>
        </w:rPr>
      </w:pPr>
      <w:r w:rsidRPr="0027080D">
        <w:rPr>
          <w:rStyle w:val="fontstyle21"/>
          <w:rFonts w:ascii="Times New Roman" w:hAnsi="Times New Roman"/>
          <w:b/>
        </w:rPr>
        <w:t>Целями</w:t>
      </w:r>
      <w:r w:rsidRPr="0027080D">
        <w:rPr>
          <w:rStyle w:val="fontstyle21"/>
          <w:rFonts w:ascii="Times New Roman" w:hAnsi="Times New Roman"/>
        </w:rPr>
        <w:t xml:space="preserve"> </w:t>
      </w:r>
      <w:r w:rsidR="00597C45" w:rsidRPr="004060AC">
        <w:rPr>
          <w:rFonts w:ascii="Times New Roman" w:hAnsi="Times New Roman" w:cs="Times New Roman"/>
          <w:sz w:val="24"/>
          <w:szCs w:val="24"/>
        </w:rPr>
        <w:t>Цел</w:t>
      </w:r>
      <w:r w:rsidR="00597C45">
        <w:rPr>
          <w:rFonts w:ascii="Times New Roman" w:hAnsi="Times New Roman" w:cs="Times New Roman"/>
          <w:sz w:val="24"/>
          <w:szCs w:val="24"/>
        </w:rPr>
        <w:t>ью</w:t>
      </w:r>
      <w:r w:rsidR="00597C45" w:rsidRPr="004060AC">
        <w:rPr>
          <w:rFonts w:ascii="Times New Roman" w:hAnsi="Times New Roman" w:cs="Times New Roman"/>
          <w:sz w:val="24"/>
          <w:szCs w:val="24"/>
        </w:rPr>
        <w:t xml:space="preserve"> практической подготовки в форме производственной практики </w:t>
      </w:r>
      <w:r w:rsidR="00597C45" w:rsidRPr="003010FA">
        <w:rPr>
          <w:rFonts w:ascii="Times New Roman" w:hAnsi="Times New Roman" w:cs="Times New Roman"/>
          <w:sz w:val="24"/>
          <w:szCs w:val="24"/>
        </w:rPr>
        <w:t xml:space="preserve">(преддипломной практики) является закрепить теоретические знания в области </w:t>
      </w:r>
      <w:r w:rsidR="00597C45">
        <w:rPr>
          <w:rFonts w:ascii="Times New Roman" w:hAnsi="Times New Roman" w:cs="Times New Roman"/>
          <w:sz w:val="24"/>
          <w:szCs w:val="24"/>
        </w:rPr>
        <w:t>финансов и управления инвестициями</w:t>
      </w:r>
      <w:r w:rsidR="00597C45" w:rsidRPr="003010FA">
        <w:rPr>
          <w:rFonts w:ascii="Times New Roman" w:hAnsi="Times New Roman" w:cs="Times New Roman"/>
          <w:sz w:val="24"/>
          <w:szCs w:val="24"/>
        </w:rPr>
        <w:t xml:space="preserve"> и овладеть практическими умениями в конкретных видах профессиональной деятельности, а также сбора материалов для отчёта по практике и будущей выпускной квалификационной работы</w:t>
      </w:r>
      <w:r w:rsidR="00597C45" w:rsidRPr="003010FA">
        <w:rPr>
          <w:rFonts w:ascii="Times New Roman" w:eastAsia="Times New Roman" w:hAnsi="Times New Roman" w:cs="Times New Roman"/>
          <w:sz w:val="24"/>
          <w:szCs w:val="24"/>
        </w:rPr>
        <w:t>.</w:t>
      </w:r>
    </w:p>
    <w:p w:rsidR="007D1271" w:rsidRDefault="007D1271" w:rsidP="000635C3">
      <w:pPr>
        <w:pStyle w:val="60"/>
        <w:shd w:val="clear" w:color="auto" w:fill="auto"/>
        <w:tabs>
          <w:tab w:val="left" w:pos="1162"/>
        </w:tabs>
        <w:spacing w:line="240" w:lineRule="auto"/>
        <w:ind w:right="15" w:firstLine="709"/>
        <w:rPr>
          <w:b/>
          <w:color w:val="000000"/>
          <w:sz w:val="24"/>
        </w:rPr>
      </w:pPr>
    </w:p>
    <w:p w:rsidR="00597C45" w:rsidRDefault="00597C45"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7B58D9" w:rsidRDefault="007D1271" w:rsidP="000635C3">
      <w:pPr>
        <w:pStyle w:val="60"/>
        <w:shd w:val="clear" w:color="auto" w:fill="auto"/>
        <w:tabs>
          <w:tab w:val="left" w:pos="1162"/>
        </w:tabs>
        <w:spacing w:line="240" w:lineRule="auto"/>
        <w:ind w:right="15" w:firstLine="709"/>
        <w:rPr>
          <w:b/>
          <w:color w:val="000000"/>
          <w:sz w:val="24"/>
        </w:rPr>
      </w:pPr>
    </w:p>
    <w:p w:rsidR="00597C45" w:rsidRDefault="005E768D" w:rsidP="00597C45">
      <w:pPr>
        <w:spacing w:after="0" w:line="240" w:lineRule="auto"/>
        <w:ind w:right="15" w:firstLine="708"/>
        <w:jc w:val="center"/>
        <w:rPr>
          <w:rFonts w:ascii="Times New Roman" w:eastAsia="Times New Roman" w:hAnsi="Times New Roman" w:cs="Times New Roman"/>
          <w:b/>
          <w:color w:val="000000"/>
          <w:sz w:val="24"/>
          <w:szCs w:val="24"/>
        </w:rPr>
      </w:pPr>
      <w:r w:rsidRPr="00597C45">
        <w:rPr>
          <w:rFonts w:ascii="Times New Roman" w:hAnsi="Times New Roman" w:cs="Times New Roman"/>
          <w:b/>
          <w:color w:val="000000"/>
          <w:sz w:val="24"/>
        </w:rPr>
        <w:lastRenderedPageBreak/>
        <w:t xml:space="preserve">Задачами </w:t>
      </w:r>
      <w:r w:rsidR="00BF4117" w:rsidRPr="00597C45">
        <w:rPr>
          <w:rFonts w:ascii="Times New Roman" w:hAnsi="Times New Roman" w:cs="Times New Roman"/>
          <w:b/>
          <w:color w:val="000000" w:themeColor="text1"/>
          <w:sz w:val="24"/>
          <w:szCs w:val="24"/>
        </w:rPr>
        <w:t>практической подготовки в форме</w:t>
      </w:r>
      <w:r w:rsidR="007D1271" w:rsidRPr="00597C45">
        <w:rPr>
          <w:rFonts w:ascii="Times New Roman" w:hAnsi="Times New Roman" w:cs="Times New Roman"/>
          <w:b/>
          <w:color w:val="000000" w:themeColor="text1"/>
          <w:sz w:val="24"/>
          <w:szCs w:val="24"/>
        </w:rPr>
        <w:t xml:space="preserve"> </w:t>
      </w:r>
      <w:r w:rsidR="007D1271" w:rsidRPr="00597C45">
        <w:rPr>
          <w:rFonts w:ascii="Times New Roman" w:hAnsi="Times New Roman" w:cs="Times New Roman"/>
          <w:b/>
          <w:color w:val="000000"/>
          <w:sz w:val="24"/>
          <w:szCs w:val="24"/>
        </w:rPr>
        <w:t>производственной практики</w:t>
      </w:r>
      <w:r w:rsidR="007D1271" w:rsidRPr="003F419D">
        <w:rPr>
          <w:b/>
          <w:color w:val="000000"/>
          <w:sz w:val="24"/>
          <w:szCs w:val="24"/>
        </w:rPr>
        <w:t xml:space="preserve"> </w:t>
      </w:r>
      <w:r w:rsidR="00597C45" w:rsidRPr="003F419D">
        <w:rPr>
          <w:rFonts w:ascii="Times New Roman" w:eastAsia="Times New Roman" w:hAnsi="Times New Roman" w:cs="Times New Roman"/>
          <w:b/>
          <w:color w:val="000000"/>
          <w:sz w:val="24"/>
          <w:szCs w:val="24"/>
        </w:rPr>
        <w:t>(</w:t>
      </w:r>
      <w:r w:rsidR="00597C45">
        <w:rPr>
          <w:rFonts w:ascii="Times New Roman" w:eastAsia="Arial Unicode MS" w:hAnsi="Times New Roman" w:cs="Times New Roman"/>
          <w:b/>
          <w:sz w:val="24"/>
          <w:szCs w:val="24"/>
        </w:rPr>
        <w:t>преддипломная</w:t>
      </w:r>
      <w:r w:rsidR="00597C45" w:rsidRPr="003F419D">
        <w:rPr>
          <w:rFonts w:ascii="Times New Roman" w:eastAsia="Arial Unicode MS" w:hAnsi="Times New Roman" w:cs="Times New Roman"/>
          <w:b/>
          <w:sz w:val="24"/>
          <w:szCs w:val="24"/>
        </w:rPr>
        <w:t xml:space="preserve"> практика</w:t>
      </w:r>
      <w:r w:rsidR="00597C45" w:rsidRPr="003F419D">
        <w:rPr>
          <w:rFonts w:ascii="Times New Roman" w:eastAsia="Times New Roman" w:hAnsi="Times New Roman" w:cs="Times New Roman"/>
          <w:b/>
          <w:color w:val="000000"/>
          <w:sz w:val="24"/>
          <w:szCs w:val="24"/>
        </w:rPr>
        <w:t>)</w:t>
      </w:r>
      <w:r w:rsidR="00597C45">
        <w:rPr>
          <w:rFonts w:ascii="Times New Roman" w:eastAsia="Times New Roman" w:hAnsi="Times New Roman" w:cs="Times New Roman"/>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B576D8" w:rsidRDefault="00A730C3" w:rsidP="00C0585C">
      <w:pPr>
        <w:pStyle w:val="60"/>
        <w:numPr>
          <w:ilvl w:val="0"/>
          <w:numId w:val="11"/>
        </w:numPr>
        <w:shd w:val="clear" w:color="auto" w:fill="auto"/>
        <w:tabs>
          <w:tab w:val="left" w:pos="1162"/>
        </w:tabs>
        <w:spacing w:line="240" w:lineRule="auto"/>
        <w:ind w:left="567" w:right="15" w:hanging="567"/>
        <w:rPr>
          <w:color w:val="000000"/>
          <w:sz w:val="24"/>
          <w:szCs w:val="24"/>
        </w:rPr>
      </w:pPr>
      <w:r w:rsidRPr="00B576D8">
        <w:rPr>
          <w:sz w:val="24"/>
          <w:szCs w:val="24"/>
        </w:rPr>
        <w:t>приобретение практического опыта работы</w:t>
      </w:r>
      <w:r w:rsidRPr="00B576D8">
        <w:rPr>
          <w:color w:val="000000"/>
          <w:sz w:val="24"/>
          <w:szCs w:val="24"/>
        </w:rPr>
        <w:t xml:space="preserve"> </w:t>
      </w:r>
      <w:r w:rsidR="00447D80" w:rsidRPr="00B576D8">
        <w:rPr>
          <w:color w:val="000000"/>
          <w:sz w:val="24"/>
          <w:szCs w:val="24"/>
        </w:rPr>
        <w:t>в осуществлении</w:t>
      </w:r>
      <w:r w:rsidRPr="00B576D8">
        <w:rPr>
          <w:color w:val="000000"/>
          <w:sz w:val="24"/>
          <w:szCs w:val="24"/>
        </w:rPr>
        <w:t xml:space="preserve"> поиск</w:t>
      </w:r>
      <w:r w:rsidR="00447D80" w:rsidRPr="00B576D8">
        <w:rPr>
          <w:color w:val="000000"/>
          <w:sz w:val="24"/>
          <w:szCs w:val="24"/>
        </w:rPr>
        <w:t>а</w:t>
      </w:r>
      <w:r w:rsidRPr="00B576D8">
        <w:rPr>
          <w:color w:val="000000"/>
          <w:sz w:val="24"/>
          <w:szCs w:val="24"/>
        </w:rPr>
        <w:t>, критическ</w:t>
      </w:r>
      <w:r w:rsidR="00447D80" w:rsidRPr="00B576D8">
        <w:rPr>
          <w:color w:val="000000"/>
          <w:sz w:val="24"/>
          <w:szCs w:val="24"/>
        </w:rPr>
        <w:t>ого</w:t>
      </w:r>
      <w:r w:rsidRPr="00B576D8">
        <w:rPr>
          <w:color w:val="000000"/>
          <w:sz w:val="24"/>
          <w:szCs w:val="24"/>
        </w:rPr>
        <w:t xml:space="preserve"> анализ</w:t>
      </w:r>
      <w:r w:rsidR="00447D80" w:rsidRPr="00B576D8">
        <w:rPr>
          <w:color w:val="000000"/>
          <w:sz w:val="24"/>
          <w:szCs w:val="24"/>
        </w:rPr>
        <w:t>а</w:t>
      </w:r>
      <w:r w:rsidRPr="00B576D8">
        <w:rPr>
          <w:color w:val="000000"/>
          <w:sz w:val="24"/>
          <w:szCs w:val="24"/>
        </w:rPr>
        <w:t xml:space="preserve"> и синтез</w:t>
      </w:r>
      <w:r w:rsidR="00447D80" w:rsidRPr="00B576D8">
        <w:rPr>
          <w:color w:val="000000"/>
          <w:sz w:val="24"/>
          <w:szCs w:val="24"/>
        </w:rPr>
        <w:t>а</w:t>
      </w:r>
      <w:r w:rsidRPr="00B576D8">
        <w:rPr>
          <w:color w:val="000000"/>
          <w:sz w:val="24"/>
          <w:szCs w:val="24"/>
        </w:rPr>
        <w:t xml:space="preserve"> информации, примен</w:t>
      </w:r>
      <w:r w:rsidR="00447D80" w:rsidRPr="00B576D8">
        <w:rPr>
          <w:color w:val="000000"/>
          <w:sz w:val="24"/>
          <w:szCs w:val="24"/>
        </w:rPr>
        <w:t>ения</w:t>
      </w:r>
      <w:r w:rsidRPr="00B576D8">
        <w:rPr>
          <w:color w:val="000000"/>
          <w:sz w:val="24"/>
          <w:szCs w:val="24"/>
        </w:rPr>
        <w:t xml:space="preserve"> системн</w:t>
      </w:r>
      <w:r w:rsidR="00447D80" w:rsidRPr="00B576D8">
        <w:rPr>
          <w:color w:val="000000"/>
          <w:sz w:val="24"/>
          <w:szCs w:val="24"/>
        </w:rPr>
        <w:t>ого</w:t>
      </w:r>
      <w:r w:rsidRPr="00B576D8">
        <w:rPr>
          <w:color w:val="000000"/>
          <w:sz w:val="24"/>
          <w:szCs w:val="24"/>
        </w:rPr>
        <w:t xml:space="preserve"> подход</w:t>
      </w:r>
      <w:r w:rsidR="00447D80" w:rsidRPr="00B576D8">
        <w:rPr>
          <w:color w:val="000000"/>
          <w:sz w:val="24"/>
          <w:szCs w:val="24"/>
        </w:rPr>
        <w:t>а</w:t>
      </w:r>
      <w:r w:rsidRPr="00B576D8">
        <w:rPr>
          <w:color w:val="000000"/>
          <w:sz w:val="24"/>
          <w:szCs w:val="24"/>
        </w:rPr>
        <w:t xml:space="preserve"> для решения поставленных задач</w:t>
      </w:r>
      <w:r w:rsidR="001F5B79" w:rsidRPr="00B576D8">
        <w:rPr>
          <w:color w:val="000000"/>
          <w:sz w:val="24"/>
          <w:szCs w:val="24"/>
        </w:rPr>
        <w:t>;</w:t>
      </w:r>
    </w:p>
    <w:p w:rsidR="00C45CA1" w:rsidRPr="00B576D8" w:rsidRDefault="0047008C" w:rsidP="00C0585C">
      <w:pPr>
        <w:pStyle w:val="60"/>
        <w:numPr>
          <w:ilvl w:val="0"/>
          <w:numId w:val="11"/>
        </w:numPr>
        <w:shd w:val="clear" w:color="auto" w:fill="auto"/>
        <w:tabs>
          <w:tab w:val="left" w:pos="1162"/>
        </w:tabs>
        <w:spacing w:line="240" w:lineRule="auto"/>
        <w:ind w:left="567" w:right="15" w:hanging="567"/>
        <w:rPr>
          <w:color w:val="000000"/>
          <w:sz w:val="24"/>
          <w:szCs w:val="24"/>
        </w:rPr>
      </w:pPr>
      <w:r w:rsidRPr="00B576D8">
        <w:rPr>
          <w:sz w:val="24"/>
          <w:szCs w:val="24"/>
        </w:rPr>
        <w:t>приобретение практического опыта работы</w:t>
      </w:r>
      <w:r w:rsidRPr="00B576D8">
        <w:rPr>
          <w:color w:val="000000"/>
          <w:sz w:val="24"/>
          <w:szCs w:val="24"/>
        </w:rPr>
        <w:t xml:space="preserve"> в </w:t>
      </w:r>
      <w:r w:rsidR="00E375DF" w:rsidRPr="00B576D8">
        <w:rPr>
          <w:sz w:val="24"/>
          <w:szCs w:val="24"/>
        </w:rPr>
        <w:t>ознакомление с опытом текущего функционирования предприятия (организации);</w:t>
      </w:r>
    </w:p>
    <w:p w:rsidR="00C45CA1" w:rsidRPr="00B576D8" w:rsidRDefault="0047008C" w:rsidP="00C0585C">
      <w:pPr>
        <w:pStyle w:val="60"/>
        <w:numPr>
          <w:ilvl w:val="0"/>
          <w:numId w:val="11"/>
        </w:numPr>
        <w:shd w:val="clear" w:color="auto" w:fill="auto"/>
        <w:tabs>
          <w:tab w:val="left" w:pos="1162"/>
        </w:tabs>
        <w:spacing w:line="240" w:lineRule="auto"/>
        <w:ind w:left="567" w:right="15" w:hanging="567"/>
        <w:rPr>
          <w:color w:val="000000"/>
          <w:sz w:val="24"/>
          <w:szCs w:val="24"/>
        </w:rPr>
      </w:pPr>
      <w:r w:rsidRPr="00B576D8">
        <w:rPr>
          <w:sz w:val="24"/>
          <w:szCs w:val="24"/>
        </w:rPr>
        <w:t xml:space="preserve">приобретение практического опыта в </w:t>
      </w:r>
      <w:r w:rsidR="00E375DF" w:rsidRPr="00B576D8">
        <w:rPr>
          <w:sz w:val="24"/>
          <w:szCs w:val="24"/>
        </w:rPr>
        <w:t>применени</w:t>
      </w:r>
      <w:r w:rsidRPr="00B576D8">
        <w:rPr>
          <w:sz w:val="24"/>
          <w:szCs w:val="24"/>
        </w:rPr>
        <w:t>и</w:t>
      </w:r>
      <w:r w:rsidR="00E375DF" w:rsidRPr="00B576D8">
        <w:rPr>
          <w:sz w:val="24"/>
          <w:szCs w:val="24"/>
        </w:rPr>
        <w:t xml:space="preserve"> и возможностей расширения использования аналитических методов и моделей прогнозирования</w:t>
      </w:r>
      <w:r w:rsidRPr="00B576D8">
        <w:rPr>
          <w:sz w:val="24"/>
          <w:szCs w:val="24"/>
        </w:rPr>
        <w:t xml:space="preserve"> при оценке деятельности предприятия</w:t>
      </w:r>
      <w:r w:rsidR="00E375DF" w:rsidRPr="00B576D8">
        <w:rPr>
          <w:sz w:val="24"/>
          <w:szCs w:val="24"/>
        </w:rPr>
        <w:t xml:space="preserve">; </w:t>
      </w:r>
    </w:p>
    <w:p w:rsidR="00597C45" w:rsidRDefault="00597C45" w:rsidP="00C0585C">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3010FA">
        <w:rPr>
          <w:rFonts w:ascii="Times New Roman" w:hAnsi="Times New Roman"/>
          <w:sz w:val="24"/>
          <w:szCs w:val="24"/>
        </w:rPr>
        <w:t xml:space="preserve">приобретение практического опыта </w:t>
      </w:r>
      <w:r>
        <w:rPr>
          <w:rFonts w:ascii="Times New Roman" w:eastAsia="Times New Roman" w:hAnsi="Times New Roman"/>
          <w:spacing w:val="-2"/>
          <w:sz w:val="24"/>
          <w:szCs w:val="24"/>
          <w:lang w:eastAsia="ru-RU"/>
        </w:rPr>
        <w:t xml:space="preserve">в оценке </w:t>
      </w:r>
      <w:r w:rsidRPr="003010FA">
        <w:rPr>
          <w:rFonts w:ascii="Times New Roman" w:eastAsia="Times New Roman" w:hAnsi="Times New Roman"/>
          <w:spacing w:val="-2"/>
          <w:sz w:val="24"/>
          <w:szCs w:val="24"/>
          <w:lang w:eastAsia="ru-RU"/>
        </w:rPr>
        <w:t>финансово-хозяйственной деятельности</w:t>
      </w:r>
      <w:r>
        <w:rPr>
          <w:rFonts w:ascii="Times New Roman" w:eastAsia="Times New Roman" w:hAnsi="Times New Roman"/>
          <w:spacing w:val="-2"/>
          <w:sz w:val="24"/>
          <w:szCs w:val="24"/>
          <w:lang w:eastAsia="ru-RU"/>
        </w:rPr>
        <w:t xml:space="preserve">, доходности страховых операций, управления рисками </w:t>
      </w:r>
      <w:r w:rsidRPr="003010FA">
        <w:rPr>
          <w:rFonts w:ascii="Times New Roman" w:eastAsia="Times New Roman" w:hAnsi="Times New Roman"/>
          <w:spacing w:val="-2"/>
          <w:sz w:val="24"/>
          <w:szCs w:val="24"/>
          <w:lang w:eastAsia="ru-RU"/>
        </w:rPr>
        <w:t>организации – базы практики</w:t>
      </w:r>
      <w:r>
        <w:rPr>
          <w:rFonts w:ascii="Times New Roman" w:eastAsia="Times New Roman" w:hAnsi="Times New Roman"/>
          <w:spacing w:val="-2"/>
          <w:sz w:val="24"/>
          <w:szCs w:val="24"/>
          <w:lang w:eastAsia="ru-RU"/>
        </w:rPr>
        <w:t xml:space="preserve">, </w:t>
      </w:r>
      <w:r w:rsidRPr="003010FA">
        <w:rPr>
          <w:rFonts w:ascii="Times New Roman" w:eastAsia="Times New Roman" w:hAnsi="Times New Roman"/>
          <w:spacing w:val="-2"/>
          <w:sz w:val="24"/>
          <w:szCs w:val="24"/>
          <w:lang w:eastAsia="ru-RU"/>
        </w:rPr>
        <w:t>в реализации основных направлений</w:t>
      </w:r>
      <w:r>
        <w:rPr>
          <w:rFonts w:ascii="Times New Roman" w:eastAsia="Times New Roman" w:hAnsi="Times New Roman"/>
          <w:spacing w:val="-2"/>
          <w:sz w:val="24"/>
          <w:szCs w:val="24"/>
          <w:lang w:eastAsia="ru-RU"/>
        </w:rPr>
        <w:t xml:space="preserve"> </w:t>
      </w:r>
      <w:r w:rsidR="00C0585C">
        <w:rPr>
          <w:rFonts w:ascii="Times New Roman" w:eastAsia="Times New Roman" w:hAnsi="Times New Roman"/>
          <w:spacing w:val="-2"/>
          <w:sz w:val="24"/>
          <w:szCs w:val="24"/>
          <w:lang w:eastAsia="ru-RU"/>
        </w:rPr>
        <w:t xml:space="preserve">совершенствования </w:t>
      </w:r>
      <w:r w:rsidR="00C0585C" w:rsidRPr="003010FA">
        <w:rPr>
          <w:rFonts w:ascii="Times New Roman" w:eastAsia="Times New Roman" w:hAnsi="Times New Roman"/>
          <w:spacing w:val="-2"/>
          <w:sz w:val="24"/>
          <w:szCs w:val="24"/>
          <w:lang w:eastAsia="ru-RU"/>
        </w:rPr>
        <w:t>страховой</w:t>
      </w:r>
      <w:r>
        <w:rPr>
          <w:rFonts w:ascii="Times New Roman" w:eastAsia="Times New Roman" w:hAnsi="Times New Roman"/>
          <w:spacing w:val="-2"/>
          <w:sz w:val="24"/>
          <w:szCs w:val="24"/>
          <w:lang w:eastAsia="ru-RU"/>
        </w:rPr>
        <w:t xml:space="preserve"> </w:t>
      </w:r>
      <w:r w:rsidR="00C0585C">
        <w:rPr>
          <w:rFonts w:ascii="Times New Roman" w:eastAsia="Times New Roman" w:hAnsi="Times New Roman"/>
          <w:spacing w:val="-2"/>
          <w:sz w:val="24"/>
          <w:szCs w:val="24"/>
          <w:lang w:eastAsia="ru-RU"/>
        </w:rPr>
        <w:t xml:space="preserve">деятельности </w:t>
      </w:r>
      <w:r w:rsidR="00C0585C" w:rsidRPr="003010FA">
        <w:rPr>
          <w:rFonts w:ascii="Times New Roman" w:eastAsia="Times New Roman" w:hAnsi="Times New Roman"/>
          <w:spacing w:val="-2"/>
          <w:sz w:val="24"/>
          <w:szCs w:val="24"/>
          <w:lang w:eastAsia="ru-RU"/>
        </w:rPr>
        <w:t>организации</w:t>
      </w:r>
      <w:r>
        <w:rPr>
          <w:rFonts w:ascii="Times New Roman" w:eastAsia="Times New Roman" w:hAnsi="Times New Roman"/>
          <w:spacing w:val="-2"/>
          <w:sz w:val="24"/>
          <w:szCs w:val="24"/>
          <w:lang w:eastAsia="ru-RU"/>
        </w:rPr>
        <w:t>;</w:t>
      </w:r>
    </w:p>
    <w:p w:rsidR="00C0585C" w:rsidRPr="00DB2CA2" w:rsidRDefault="00C0585C" w:rsidP="00C0585C">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DB2CA2">
        <w:rPr>
          <w:rFonts w:ascii="Times New Roman" w:hAnsi="Times New Roman"/>
          <w:sz w:val="24"/>
          <w:szCs w:val="24"/>
        </w:rPr>
        <w:t xml:space="preserve">приобретение практического опыта </w:t>
      </w:r>
      <w:r w:rsidRPr="00DB2CA2">
        <w:rPr>
          <w:rFonts w:ascii="Times New Roman" w:eastAsia="Times New Roman" w:hAnsi="Times New Roman"/>
          <w:spacing w:val="-2"/>
          <w:sz w:val="24"/>
          <w:szCs w:val="24"/>
          <w:lang w:eastAsia="ru-RU"/>
        </w:rPr>
        <w:t>в использовани</w:t>
      </w:r>
      <w:r>
        <w:rPr>
          <w:rFonts w:ascii="Times New Roman" w:eastAsia="Times New Roman" w:hAnsi="Times New Roman"/>
          <w:spacing w:val="-2"/>
          <w:sz w:val="24"/>
          <w:szCs w:val="24"/>
          <w:lang w:eastAsia="ru-RU"/>
        </w:rPr>
        <w:t>и</w:t>
      </w:r>
      <w:r w:rsidRPr="00DB2CA2">
        <w:rPr>
          <w:rFonts w:ascii="Times New Roman" w:eastAsia="Times New Roman" w:hAnsi="Times New Roman"/>
          <w:spacing w:val="-2"/>
          <w:sz w:val="24"/>
          <w:szCs w:val="24"/>
          <w:lang w:eastAsia="ru-RU"/>
        </w:rPr>
        <w:t xml:space="preserve"> современных информационных технологий для решения аналитических и исследовательских задач;</w:t>
      </w:r>
    </w:p>
    <w:p w:rsidR="0051577F" w:rsidRPr="00446F66" w:rsidRDefault="0051577F" w:rsidP="00C0585C">
      <w:pPr>
        <w:pStyle w:val="60"/>
        <w:numPr>
          <w:ilvl w:val="0"/>
          <w:numId w:val="11"/>
        </w:numPr>
        <w:shd w:val="clear" w:color="auto" w:fill="auto"/>
        <w:tabs>
          <w:tab w:val="left" w:pos="1162"/>
        </w:tabs>
        <w:spacing w:line="240" w:lineRule="auto"/>
        <w:ind w:left="567" w:right="15" w:hanging="567"/>
        <w:rPr>
          <w:sz w:val="24"/>
          <w:szCs w:val="24"/>
        </w:rPr>
      </w:pPr>
      <w:r w:rsidRPr="00446F66">
        <w:rPr>
          <w:sz w:val="24"/>
          <w:szCs w:val="24"/>
        </w:rPr>
        <w:t xml:space="preserve">приобретение практического опыта в умении создавать условия для привлечения клиентов по новым программам </w:t>
      </w:r>
      <w:r>
        <w:rPr>
          <w:sz w:val="24"/>
          <w:szCs w:val="24"/>
        </w:rPr>
        <w:t>страховым и перестраховочным программам</w:t>
      </w:r>
      <w:r w:rsidRPr="00446F66">
        <w:rPr>
          <w:sz w:val="24"/>
          <w:szCs w:val="24"/>
        </w:rPr>
        <w:t>;</w:t>
      </w:r>
    </w:p>
    <w:p w:rsidR="0047008C" w:rsidRPr="00B576D8" w:rsidRDefault="0047008C" w:rsidP="00C0585C">
      <w:pPr>
        <w:pStyle w:val="60"/>
        <w:numPr>
          <w:ilvl w:val="0"/>
          <w:numId w:val="11"/>
        </w:numPr>
        <w:shd w:val="clear" w:color="auto" w:fill="auto"/>
        <w:tabs>
          <w:tab w:val="left" w:pos="1162"/>
        </w:tabs>
        <w:spacing w:line="240" w:lineRule="auto"/>
        <w:ind w:left="567" w:right="15" w:hanging="567"/>
        <w:rPr>
          <w:color w:val="000000"/>
          <w:sz w:val="24"/>
          <w:szCs w:val="24"/>
        </w:rPr>
      </w:pPr>
      <w:r w:rsidRPr="00B576D8">
        <w:rPr>
          <w:sz w:val="24"/>
          <w:szCs w:val="24"/>
        </w:rPr>
        <w:t xml:space="preserve">приобретение практического опыта в экономическом обосновании мероприятий, направленных на совершенствование работы организации, повышении эффективности её работы и конкурентоспособности; </w:t>
      </w:r>
    </w:p>
    <w:p w:rsidR="00C0585C" w:rsidRPr="00DB2CA2" w:rsidRDefault="00C0585C" w:rsidP="00C0585C">
      <w:pPr>
        <w:pStyle w:val="ac"/>
        <w:numPr>
          <w:ilvl w:val="0"/>
          <w:numId w:val="11"/>
        </w:numPr>
        <w:shd w:val="clear" w:color="auto" w:fill="FFFFFF"/>
        <w:spacing w:after="0" w:line="240" w:lineRule="auto"/>
        <w:ind w:left="567" w:hanging="567"/>
        <w:jc w:val="both"/>
        <w:rPr>
          <w:rFonts w:ascii="Times New Roman" w:eastAsia="Times New Roman" w:hAnsi="Times New Roman"/>
          <w:spacing w:val="-2"/>
          <w:sz w:val="24"/>
          <w:szCs w:val="24"/>
          <w:lang w:eastAsia="ru-RU"/>
        </w:rPr>
      </w:pPr>
      <w:r w:rsidRPr="00DB2CA2">
        <w:rPr>
          <w:rFonts w:ascii="Times New Roman" w:hAnsi="Times New Roman"/>
          <w:sz w:val="24"/>
          <w:szCs w:val="24"/>
        </w:rPr>
        <w:t xml:space="preserve">приобретение практического опыта </w:t>
      </w:r>
      <w:r w:rsidRPr="00DB2CA2">
        <w:rPr>
          <w:rFonts w:ascii="Times New Roman" w:eastAsia="Times New Roman" w:hAnsi="Times New Roman"/>
          <w:spacing w:val="-2"/>
          <w:sz w:val="24"/>
          <w:szCs w:val="24"/>
          <w:lang w:eastAsia="ru-RU"/>
        </w:rPr>
        <w:t>в</w:t>
      </w:r>
      <w:r>
        <w:rPr>
          <w:rFonts w:ascii="Times New Roman" w:eastAsia="Times New Roman" w:hAnsi="Times New Roman"/>
          <w:spacing w:val="-2"/>
          <w:sz w:val="24"/>
          <w:szCs w:val="24"/>
          <w:lang w:eastAsia="ru-RU"/>
        </w:rPr>
        <w:t xml:space="preserve"> обобщении</w:t>
      </w:r>
      <w:r w:rsidRPr="00DB2CA2">
        <w:rPr>
          <w:rFonts w:ascii="Times New Roman" w:eastAsia="Times New Roman" w:hAnsi="Times New Roman"/>
          <w:spacing w:val="-2"/>
          <w:sz w:val="24"/>
          <w:szCs w:val="24"/>
          <w:lang w:eastAsia="ru-RU"/>
        </w:rPr>
        <w:t xml:space="preserve"> и системати</w:t>
      </w:r>
      <w:r>
        <w:rPr>
          <w:rFonts w:ascii="Times New Roman" w:eastAsia="Times New Roman" w:hAnsi="Times New Roman"/>
          <w:spacing w:val="-2"/>
          <w:sz w:val="24"/>
          <w:szCs w:val="24"/>
          <w:lang w:eastAsia="ru-RU"/>
        </w:rPr>
        <w:t>зации</w:t>
      </w:r>
      <w:r w:rsidRPr="00DB2CA2">
        <w:rPr>
          <w:rFonts w:ascii="Times New Roman" w:eastAsia="Times New Roman" w:hAnsi="Times New Roman"/>
          <w:spacing w:val="-2"/>
          <w:sz w:val="24"/>
          <w:szCs w:val="24"/>
          <w:lang w:eastAsia="ru-RU"/>
        </w:rPr>
        <w:t xml:space="preserve"> материал</w:t>
      </w:r>
      <w:r>
        <w:rPr>
          <w:rFonts w:ascii="Times New Roman" w:eastAsia="Times New Roman" w:hAnsi="Times New Roman"/>
          <w:spacing w:val="-2"/>
          <w:sz w:val="24"/>
          <w:szCs w:val="24"/>
          <w:lang w:eastAsia="ru-RU"/>
        </w:rPr>
        <w:t>ов</w:t>
      </w:r>
      <w:r w:rsidRPr="00DB2CA2">
        <w:rPr>
          <w:rFonts w:ascii="Times New Roman" w:eastAsia="Times New Roman" w:hAnsi="Times New Roman"/>
          <w:spacing w:val="-2"/>
          <w:sz w:val="24"/>
          <w:szCs w:val="24"/>
          <w:lang w:eastAsia="ru-RU"/>
        </w:rPr>
        <w:t>, необходимы</w:t>
      </w:r>
      <w:r>
        <w:rPr>
          <w:rFonts w:ascii="Times New Roman" w:eastAsia="Times New Roman" w:hAnsi="Times New Roman"/>
          <w:spacing w:val="-2"/>
          <w:sz w:val="24"/>
          <w:szCs w:val="24"/>
          <w:lang w:eastAsia="ru-RU"/>
        </w:rPr>
        <w:t>х</w:t>
      </w:r>
      <w:r w:rsidRPr="00DB2CA2">
        <w:rPr>
          <w:rFonts w:ascii="Times New Roman" w:eastAsia="Times New Roman" w:hAnsi="Times New Roman"/>
          <w:spacing w:val="-2"/>
          <w:sz w:val="24"/>
          <w:szCs w:val="24"/>
          <w:lang w:eastAsia="ru-RU"/>
        </w:rPr>
        <w:t xml:space="preserve"> для выполнения вы</w:t>
      </w:r>
      <w:r>
        <w:rPr>
          <w:rFonts w:ascii="Times New Roman" w:eastAsia="Times New Roman" w:hAnsi="Times New Roman"/>
          <w:spacing w:val="-2"/>
          <w:sz w:val="24"/>
          <w:szCs w:val="24"/>
          <w:lang w:eastAsia="ru-RU"/>
        </w:rPr>
        <w:t>пускной квалификационной работы;</w:t>
      </w:r>
    </w:p>
    <w:p w:rsidR="00C0585C" w:rsidRPr="00C41F0C" w:rsidRDefault="00C0585C" w:rsidP="00C0585C">
      <w:pPr>
        <w:pStyle w:val="60"/>
        <w:numPr>
          <w:ilvl w:val="0"/>
          <w:numId w:val="11"/>
        </w:numPr>
        <w:shd w:val="clear" w:color="auto" w:fill="auto"/>
        <w:tabs>
          <w:tab w:val="left" w:pos="1162"/>
        </w:tabs>
        <w:spacing w:line="240" w:lineRule="auto"/>
        <w:ind w:left="567" w:right="15" w:hanging="567"/>
        <w:rPr>
          <w:b/>
          <w:color w:val="000000"/>
          <w:sz w:val="24"/>
          <w:szCs w:val="24"/>
        </w:rPr>
      </w:pPr>
      <w:r w:rsidRPr="001F5B79">
        <w:rPr>
          <w:sz w:val="24"/>
          <w:szCs w:val="24"/>
        </w:rPr>
        <w:t xml:space="preserve">подготовка отчета о результатах </w:t>
      </w:r>
      <w:r w:rsidRPr="001F5B79">
        <w:rPr>
          <w:color w:val="000000"/>
          <w:sz w:val="24"/>
          <w:szCs w:val="24"/>
        </w:rPr>
        <w:t xml:space="preserve">производственной практики </w:t>
      </w:r>
      <w:r w:rsidRPr="00DB2CA2">
        <w:rPr>
          <w:color w:val="000000"/>
          <w:sz w:val="24"/>
          <w:szCs w:val="24"/>
        </w:rPr>
        <w:t>(преддипломной</w:t>
      </w:r>
      <w:r>
        <w:rPr>
          <w:b/>
          <w:color w:val="000000"/>
          <w:sz w:val="24"/>
          <w:szCs w:val="24"/>
        </w:rPr>
        <w:t xml:space="preserve"> </w:t>
      </w:r>
      <w:r w:rsidRPr="00C41F0C">
        <w:rPr>
          <w:rStyle w:val="fontstyle01"/>
          <w:rFonts w:ascii="Times New Roman" w:eastAsia="Arial Unicode MS" w:hAnsi="Times New Roman"/>
          <w:b w:val="0"/>
          <w:color w:val="auto"/>
        </w:rPr>
        <w:t>практики</w:t>
      </w:r>
      <w:r w:rsidRPr="00C41F0C">
        <w:rPr>
          <w:b/>
          <w:color w:val="000000"/>
          <w:sz w:val="24"/>
          <w:szCs w:val="24"/>
        </w:rPr>
        <w:t>).</w:t>
      </w:r>
    </w:p>
    <w:p w:rsidR="00B30ECC" w:rsidRPr="00B576D8" w:rsidRDefault="00B30ECC" w:rsidP="000635C3">
      <w:pPr>
        <w:tabs>
          <w:tab w:val="left" w:pos="1134"/>
        </w:tabs>
        <w:spacing w:after="0" w:line="240" w:lineRule="auto"/>
        <w:ind w:left="284" w:right="15"/>
        <w:jc w:val="both"/>
        <w:rPr>
          <w:rFonts w:ascii="Times New Roman" w:hAnsi="Times New Roman" w:cs="Times New Roman"/>
          <w:sz w:val="24"/>
          <w:szCs w:val="24"/>
        </w:rPr>
      </w:pPr>
    </w:p>
    <w:p w:rsidR="00597C45" w:rsidRDefault="00F44362" w:rsidP="00597C45">
      <w:pPr>
        <w:spacing w:after="0" w:line="240" w:lineRule="auto"/>
        <w:ind w:right="15" w:firstLine="708"/>
        <w:jc w:val="center"/>
        <w:rPr>
          <w:rFonts w:ascii="Times New Roman" w:eastAsia="Times New Roman" w:hAnsi="Times New Roman" w:cs="Times New Roman"/>
          <w:b/>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 xml:space="preserve">производственной практики </w:t>
      </w:r>
      <w:r w:rsidR="00597C45" w:rsidRPr="003F419D">
        <w:rPr>
          <w:rFonts w:ascii="Times New Roman" w:eastAsia="Times New Roman" w:hAnsi="Times New Roman" w:cs="Times New Roman"/>
          <w:b/>
          <w:color w:val="000000"/>
          <w:sz w:val="24"/>
          <w:szCs w:val="24"/>
        </w:rPr>
        <w:t>(</w:t>
      </w:r>
      <w:r w:rsidR="00597C45">
        <w:rPr>
          <w:rFonts w:ascii="Times New Roman" w:eastAsia="Arial Unicode MS" w:hAnsi="Times New Roman" w:cs="Times New Roman"/>
          <w:b/>
          <w:sz w:val="24"/>
          <w:szCs w:val="24"/>
        </w:rPr>
        <w:t>преддипломная</w:t>
      </w:r>
      <w:r w:rsidR="00597C45" w:rsidRPr="003F419D">
        <w:rPr>
          <w:rFonts w:ascii="Times New Roman" w:eastAsia="Arial Unicode MS" w:hAnsi="Times New Roman" w:cs="Times New Roman"/>
          <w:b/>
          <w:sz w:val="24"/>
          <w:szCs w:val="24"/>
        </w:rPr>
        <w:t xml:space="preserve"> практика</w:t>
      </w:r>
      <w:r w:rsidR="00597C45" w:rsidRPr="003F419D">
        <w:rPr>
          <w:rFonts w:ascii="Times New Roman" w:eastAsia="Times New Roman" w:hAnsi="Times New Roman" w:cs="Times New Roman"/>
          <w:b/>
          <w:color w:val="000000"/>
          <w:sz w:val="24"/>
          <w:szCs w:val="24"/>
        </w:rPr>
        <w:t>)</w:t>
      </w:r>
    </w:p>
    <w:p w:rsidR="00C17903" w:rsidRPr="00BB3BB3" w:rsidRDefault="00C17903" w:rsidP="00597C45">
      <w:pPr>
        <w:spacing w:after="0" w:line="240" w:lineRule="auto"/>
        <w:ind w:right="15" w:firstLine="708"/>
        <w:jc w:val="center"/>
      </w:pPr>
    </w:p>
    <w:p w:rsidR="000D140F" w:rsidRPr="00274D91" w:rsidRDefault="00CB3CAD" w:rsidP="000635C3">
      <w:pPr>
        <w:shd w:val="clear" w:color="auto" w:fill="FFFFFF"/>
        <w:spacing w:after="0" w:line="240" w:lineRule="auto"/>
        <w:ind w:right="15"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B2EE6" w:rsidRPr="002B2EE6">
        <w:rPr>
          <w:rFonts w:ascii="Times New Roman" w:eastAsia="Times New Roman" w:hAnsi="Times New Roman" w:cs="Times New Roman"/>
          <w:color w:val="000000"/>
          <w:sz w:val="24"/>
          <w:szCs w:val="24"/>
        </w:rPr>
        <w:t xml:space="preserve">производственной практики </w:t>
      </w:r>
      <w:r w:rsidR="00C0585C" w:rsidRPr="003010FA">
        <w:rPr>
          <w:rFonts w:ascii="Times New Roman" w:hAnsi="Times New Roman" w:cs="Times New Roman"/>
          <w:sz w:val="24"/>
          <w:szCs w:val="24"/>
        </w:rPr>
        <w:t>(преддипломной практики)</w:t>
      </w:r>
      <w:r w:rsidR="00D20D69">
        <w:rPr>
          <w:rFonts w:ascii="Times New Roman" w:hAnsi="Times New Roman" w:cs="Times New Roman"/>
          <w:sz w:val="24"/>
          <w:szCs w:val="24"/>
        </w:rPr>
        <w:t xml:space="preserve">, далее – </w:t>
      </w:r>
      <w:r w:rsidR="007D1271">
        <w:rPr>
          <w:rFonts w:ascii="Times New Roman" w:hAnsi="Times New Roman" w:cs="Times New Roman"/>
          <w:sz w:val="24"/>
          <w:szCs w:val="24"/>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7D1271">
        <w:rPr>
          <w:rFonts w:ascii="Times New Roman" w:eastAsia="Times New Roman" w:hAnsi="Times New Roman" w:cs="Times New Roman"/>
          <w:sz w:val="24"/>
          <w:szCs w:val="24"/>
        </w:rPr>
        <w:t>Экономика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93FF1">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0635C3">
      <w:pPr>
        <w:spacing w:after="0" w:line="240" w:lineRule="auto"/>
        <w:ind w:right="15"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2B2EE6">
        <w:rPr>
          <w:rFonts w:ascii="Times New Roman" w:eastAsia="Times New Roman" w:hAnsi="Times New Roman" w:cs="Times New Roman"/>
          <w:sz w:val="24"/>
          <w:szCs w:val="24"/>
        </w:rPr>
        <w:t>1</w:t>
      </w:r>
      <w:r w:rsidRPr="00E71E43">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Экономика</w:t>
      </w:r>
      <w:r w:rsidR="002B2EE6"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7E3A13" w:rsidRPr="003E023D">
        <w:rPr>
          <w:rFonts w:ascii="Times New Roman" w:eastAsia="Times New Roman" w:hAnsi="Times New Roman" w:cs="Times New Roman"/>
          <w:color w:val="000000" w:themeColor="text1"/>
          <w:sz w:val="24"/>
          <w:szCs w:val="24"/>
        </w:rPr>
        <w:t>Управление рисками и страховая деятельность</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w:t>
      </w:r>
      <w:r w:rsidR="00274D91" w:rsidRPr="00274D91">
        <w:rPr>
          <w:rFonts w:ascii="Times New Roman" w:hAnsi="Times New Roman" w:cs="Times New Roman"/>
          <w:color w:val="000000"/>
          <w:sz w:val="24"/>
          <w:szCs w:val="24"/>
        </w:rPr>
        <w:lastRenderedPageBreak/>
        <w:t xml:space="preserve">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C9429A" w:rsidRPr="00C9429A" w:rsidRDefault="00C9429A" w:rsidP="000635C3">
      <w:pPr>
        <w:autoSpaceDN w:val="0"/>
        <w:adjustRightInd w:val="0"/>
        <w:spacing w:after="0" w:line="240" w:lineRule="auto"/>
        <w:ind w:right="15" w:firstLine="709"/>
        <w:jc w:val="both"/>
        <w:rPr>
          <w:rFonts w:ascii="Times New Roman" w:hAnsi="Times New Roman" w:cs="Times New Roman"/>
          <w:sz w:val="24"/>
          <w:szCs w:val="24"/>
        </w:rPr>
      </w:pPr>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Pr>
          <w:rFonts w:ascii="Times New Roman" w:eastAsia="Times New Roman" w:hAnsi="Times New Roman" w:cs="Times New Roman"/>
          <w:sz w:val="24"/>
          <w:szCs w:val="24"/>
        </w:rPr>
        <w:t>3</w:t>
      </w:r>
      <w:r w:rsidRPr="00C9429A">
        <w:rPr>
          <w:rFonts w:ascii="Times New Roman" w:eastAsia="Times New Roman" w:hAnsi="Times New Roman" w:cs="Times New Roman"/>
          <w:sz w:val="24"/>
          <w:szCs w:val="24"/>
        </w:rPr>
        <w:t>.01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w:t>
      </w:r>
      <w:r w:rsidRPr="00C9429A">
        <w:rPr>
          <w:rFonts w:ascii="Times New Roman" w:hAnsi="Times New Roman" w:cs="Times New Roman"/>
          <w:sz w:val="24"/>
          <w:szCs w:val="24"/>
        </w:rPr>
        <w:t xml:space="preserve">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rFonts w:ascii="Times New Roman" w:hAnsi="Times New Roman" w:cs="Times New Roman"/>
          <w:sz w:val="24"/>
          <w:szCs w:val="24"/>
        </w:rPr>
        <w:t>.</w:t>
      </w:r>
    </w:p>
    <w:p w:rsidR="00867460" w:rsidRPr="000D758F"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Область профессиональной деятельности выпускников, освоивших программу бакалавриата,</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2F6372"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xml:space="preserve">, где имеются подразделение компании, которое </w:t>
      </w:r>
      <w:r w:rsidR="007E3A13" w:rsidRPr="00867460">
        <w:rPr>
          <w:rFonts w:ascii="Times New Roman" w:hAnsi="Times New Roman" w:cs="Times New Roman"/>
          <w:sz w:val="24"/>
          <w:szCs w:val="24"/>
        </w:rPr>
        <w:t>занимается</w:t>
      </w:r>
      <w:r w:rsidR="007E3A13">
        <w:rPr>
          <w:rFonts w:ascii="Times New Roman" w:hAnsi="Times New Roman" w:cs="Times New Roman"/>
          <w:sz w:val="24"/>
          <w:szCs w:val="24"/>
        </w:rPr>
        <w:t xml:space="preserve"> организацией комплексного управления рисками, обоснованием проведение страховых (перестраховочных) операций</w:t>
      </w:r>
      <w:r w:rsidR="002F6372">
        <w:rPr>
          <w:rFonts w:ascii="Times New Roman" w:hAnsi="Times New Roman" w:cs="Times New Roman"/>
          <w:sz w:val="24"/>
          <w:szCs w:val="24"/>
        </w:rPr>
        <w:t xml:space="preserve">, экономическим обоснованием проектов развития организации в перспективе, стратегическим управлением </w:t>
      </w:r>
      <w:r w:rsidR="002F6372" w:rsidRPr="000D758F">
        <w:rPr>
          <w:rFonts w:ascii="Times New Roman" w:eastAsia="Times New Roman" w:hAnsi="Times New Roman" w:cs="Times New Roman"/>
          <w:color w:val="000000"/>
          <w:sz w:val="24"/>
          <w:szCs w:val="24"/>
        </w:rPr>
        <w:t>социально-экономических процессов</w:t>
      </w:r>
      <w:r w:rsidR="002F6372">
        <w:rPr>
          <w:rFonts w:ascii="Times New Roman" w:eastAsia="Times New Roman" w:hAnsi="Times New Roman" w:cs="Times New Roman"/>
          <w:color w:val="000000"/>
          <w:sz w:val="24"/>
          <w:szCs w:val="24"/>
        </w:rPr>
        <w:t xml:space="preserve">, </w:t>
      </w:r>
      <w:r w:rsidR="002F6372" w:rsidRPr="002F6372">
        <w:rPr>
          <w:rFonts w:ascii="Times New Roman" w:hAnsi="Times New Roman" w:cs="Times New Roman"/>
          <w:sz w:val="24"/>
          <w:szCs w:val="24"/>
        </w:rPr>
        <w:t>возглавляемое</w:t>
      </w:r>
      <w:r w:rsidR="002F6372" w:rsidRPr="00867460">
        <w:rPr>
          <w:rFonts w:ascii="Times New Roman" w:hAnsi="Times New Roman" w:cs="Times New Roman"/>
          <w:sz w:val="24"/>
          <w:szCs w:val="24"/>
        </w:rPr>
        <w:t xml:space="preserve"> руководителем, котор</w:t>
      </w:r>
      <w:r w:rsidR="002F6372">
        <w:rPr>
          <w:rFonts w:ascii="Times New Roman" w:hAnsi="Times New Roman" w:cs="Times New Roman"/>
          <w:sz w:val="24"/>
          <w:szCs w:val="24"/>
        </w:rPr>
        <w:t xml:space="preserve">ый </w:t>
      </w:r>
      <w:r w:rsidR="00042821">
        <w:rPr>
          <w:rFonts w:ascii="Times New Roman" w:hAnsi="Times New Roman" w:cs="Times New Roman"/>
          <w:sz w:val="24"/>
          <w:szCs w:val="24"/>
        </w:rPr>
        <w:t xml:space="preserve">занимается </w:t>
      </w:r>
      <w:r w:rsidR="007C142C">
        <w:rPr>
          <w:rFonts w:ascii="Times New Roman" w:hAnsi="Times New Roman" w:cs="Times New Roman"/>
          <w:sz w:val="24"/>
          <w:szCs w:val="24"/>
        </w:rPr>
        <w:t>оценкой рисковых операций, прогнозированием объемов страховых (перестраховочных) продуктов, направленных на повышение доходности деятельности, разработкой</w:t>
      </w:r>
      <w:r w:rsidR="007C142C" w:rsidRPr="00867460">
        <w:rPr>
          <w:rFonts w:ascii="Times New Roman" w:hAnsi="Times New Roman" w:cs="Times New Roman"/>
          <w:sz w:val="24"/>
          <w:szCs w:val="24"/>
        </w:rPr>
        <w:t xml:space="preserve"> финансовой стратегии развития</w:t>
      </w:r>
      <w:r w:rsidR="007C142C">
        <w:rPr>
          <w:rFonts w:ascii="Times New Roman" w:hAnsi="Times New Roman" w:cs="Times New Roman"/>
          <w:sz w:val="24"/>
          <w:szCs w:val="24"/>
        </w:rPr>
        <w:t xml:space="preserve"> организации</w:t>
      </w:r>
      <w:r w:rsidR="002F6372">
        <w:rPr>
          <w:rFonts w:ascii="Times New Roman" w:hAnsi="Times New Roman" w:cs="Times New Roman"/>
          <w:sz w:val="24"/>
          <w:szCs w:val="24"/>
        </w:rPr>
        <w:t>.</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8F3566" w:rsidRPr="00867460">
        <w:rPr>
          <w:rFonts w:ascii="Times New Roman" w:hAnsi="Times New Roman" w:cs="Times New Roman"/>
          <w:b/>
          <w:sz w:val="24"/>
          <w:szCs w:val="24"/>
        </w:rPr>
        <w:t xml:space="preserve">финансовые, 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управление</w:t>
      </w:r>
      <w:r w:rsidR="002F6372">
        <w:rPr>
          <w:rFonts w:ascii="Times New Roman" w:hAnsi="Times New Roman" w:cs="Times New Roman"/>
          <w:sz w:val="24"/>
          <w:szCs w:val="24"/>
        </w:rPr>
        <w:t xml:space="preserve"> стратегического развития</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2F6372">
        <w:rPr>
          <w:rFonts w:ascii="Times New Roman" w:hAnsi="Times New Roman" w:cs="Times New Roman"/>
          <w:sz w:val="24"/>
          <w:szCs w:val="24"/>
        </w:rPr>
        <w:t>планово-экономический отдел</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r w:rsidRPr="00A27B4F">
        <w:rPr>
          <w:color w:val="000000" w:themeColor="text1"/>
        </w:rPr>
        <w:lastRenderedPageBreak/>
        <w:t>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597C45" w:rsidRDefault="00F44362" w:rsidP="00597C45">
      <w:pPr>
        <w:spacing w:after="0" w:line="240" w:lineRule="auto"/>
        <w:ind w:right="15" w:firstLine="708"/>
        <w:jc w:val="center"/>
        <w:rPr>
          <w:rFonts w:ascii="Times New Roman" w:eastAsia="Times New Roman" w:hAnsi="Times New Roman" w:cs="Times New Roman"/>
          <w:b/>
          <w:color w:val="000000"/>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597C45" w:rsidRPr="003F419D">
        <w:rPr>
          <w:rFonts w:ascii="Times New Roman" w:eastAsia="Times New Roman" w:hAnsi="Times New Roman" w:cs="Times New Roman"/>
          <w:b/>
          <w:color w:val="000000"/>
          <w:sz w:val="24"/>
          <w:szCs w:val="24"/>
        </w:rPr>
        <w:t>(</w:t>
      </w:r>
      <w:r w:rsidR="00597C45">
        <w:rPr>
          <w:rFonts w:ascii="Times New Roman" w:eastAsia="Arial Unicode MS" w:hAnsi="Times New Roman" w:cs="Times New Roman"/>
          <w:b/>
          <w:sz w:val="24"/>
          <w:szCs w:val="24"/>
        </w:rPr>
        <w:t>преддипломная</w:t>
      </w:r>
      <w:r w:rsidR="00597C45" w:rsidRPr="003F419D">
        <w:rPr>
          <w:rFonts w:ascii="Times New Roman" w:eastAsia="Arial Unicode MS" w:hAnsi="Times New Roman" w:cs="Times New Roman"/>
          <w:b/>
          <w:sz w:val="24"/>
          <w:szCs w:val="24"/>
        </w:rPr>
        <w:t xml:space="preserve"> практика</w:t>
      </w:r>
      <w:r w:rsidR="00597C45" w:rsidRPr="003F419D">
        <w:rPr>
          <w:rFonts w:ascii="Times New Roman" w:eastAsia="Times New Roman" w:hAnsi="Times New Roman" w:cs="Times New Roman"/>
          <w:b/>
          <w:color w:val="000000"/>
          <w:sz w:val="24"/>
          <w:szCs w:val="24"/>
        </w:rPr>
        <w:t>)</w:t>
      </w:r>
    </w:p>
    <w:p w:rsidR="00860A23" w:rsidRDefault="00860A23" w:rsidP="00597C45">
      <w:pPr>
        <w:spacing w:after="0" w:line="240" w:lineRule="auto"/>
        <w:ind w:right="15" w:firstLine="708"/>
        <w:jc w:val="center"/>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lastRenderedPageBreak/>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0635C3">
      <w:pPr>
        <w:spacing w:after="0" w:line="240" w:lineRule="auto"/>
        <w:ind w:right="15"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754A51">
      <w:pPr>
        <w:pStyle w:val="ac"/>
        <w:numPr>
          <w:ilvl w:val="0"/>
          <w:numId w:val="4"/>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0C5204">
        <w:rPr>
          <w:rFonts w:ascii="Times New Roman" w:eastAsia="Arial Unicode MS" w:hAnsi="Times New Roman"/>
          <w:sz w:val="24"/>
          <w:szCs w:val="24"/>
        </w:rPr>
        <w:t xml:space="preserve">преддипломной </w:t>
      </w:r>
      <w:r w:rsidR="00C93FF1" w:rsidRPr="002B2EE6">
        <w:rPr>
          <w:rFonts w:ascii="Times New Roman" w:eastAsia="Arial Unicode MS" w:hAnsi="Times New Roman"/>
          <w:sz w:val="24"/>
          <w:szCs w:val="24"/>
        </w:rPr>
        <w:t>практик</w:t>
      </w:r>
      <w:r w:rsidR="00C93FF1">
        <w:rPr>
          <w:rFonts w:ascii="Times New Roman" w:eastAsia="Arial Unicode MS" w:hAnsi="Times New Roman"/>
          <w:sz w:val="24"/>
          <w:szCs w:val="24"/>
        </w:rPr>
        <w:t>и)</w:t>
      </w:r>
      <w:r w:rsidRPr="007B58D9">
        <w:rPr>
          <w:rFonts w:ascii="Times New Roman" w:hAnsi="Times New Roman"/>
          <w:sz w:val="24"/>
          <w:szCs w:val="24"/>
        </w:rPr>
        <w:t xml:space="preserve">; </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0C5204" w:rsidRPr="002B2EE6">
        <w:rPr>
          <w:color w:val="000000"/>
        </w:rPr>
        <w:t>(</w:t>
      </w:r>
      <w:r w:rsidR="000C5204">
        <w:rPr>
          <w:rFonts w:eastAsia="Arial Unicode MS"/>
        </w:rPr>
        <w:t xml:space="preserve">преддипломной </w:t>
      </w:r>
      <w:r w:rsidR="000C5204" w:rsidRPr="002B2EE6">
        <w:rPr>
          <w:rFonts w:eastAsia="Arial Unicode MS"/>
        </w:rPr>
        <w:t>практик</w:t>
      </w:r>
      <w:r w:rsidR="000C5204">
        <w:rPr>
          <w:rFonts w:eastAsia="Arial Unicode MS"/>
        </w:rPr>
        <w:t xml:space="preserve">и) </w:t>
      </w:r>
      <w:r w:rsidRPr="007B58D9">
        <w:rPr>
          <w:bCs/>
          <w:color w:val="000000"/>
        </w:rPr>
        <w:t>и соответствием ее содержания требованиям;</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0C5204" w:rsidRPr="002B2EE6">
        <w:rPr>
          <w:color w:val="000000"/>
        </w:rPr>
        <w:t>(</w:t>
      </w:r>
      <w:r w:rsidR="000C5204">
        <w:rPr>
          <w:rFonts w:eastAsia="Arial Unicode MS"/>
        </w:rPr>
        <w:t xml:space="preserve">преддипломной) </w:t>
      </w:r>
      <w:r w:rsidR="00242163" w:rsidRPr="00274D91">
        <w:t>практики</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0C5204" w:rsidRPr="002B2EE6">
        <w:rPr>
          <w:color w:val="000000"/>
        </w:rPr>
        <w:t>(</w:t>
      </w:r>
      <w:r w:rsidR="000C5204">
        <w:rPr>
          <w:rFonts w:eastAsia="Arial Unicode MS"/>
        </w:rPr>
        <w:t xml:space="preserve">преддипломной </w:t>
      </w:r>
      <w:r w:rsidR="000C5204" w:rsidRPr="002B2EE6">
        <w:rPr>
          <w:rFonts w:eastAsia="Arial Unicode MS"/>
        </w:rPr>
        <w:t>практик</w:t>
      </w:r>
      <w:r w:rsidR="000C5204">
        <w:rPr>
          <w:rFonts w:eastAsia="Arial Unicode MS"/>
        </w:rPr>
        <w:t>и)</w:t>
      </w:r>
      <w:r w:rsidR="00C93FF1">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2796D">
        <w:t>Управление рисками и страховая деятельность</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0C5204" w:rsidRPr="002B2EE6">
        <w:rPr>
          <w:color w:val="000000"/>
        </w:rPr>
        <w:t>(</w:t>
      </w:r>
      <w:r w:rsidR="000C5204">
        <w:rPr>
          <w:rFonts w:eastAsia="Arial Unicode MS"/>
        </w:rPr>
        <w:t xml:space="preserve">преддипломной </w:t>
      </w:r>
      <w:r w:rsidR="000C5204" w:rsidRPr="002B2EE6">
        <w:rPr>
          <w:rFonts w:eastAsia="Arial Unicode MS"/>
        </w:rPr>
        <w:t>практик</w:t>
      </w:r>
      <w:r w:rsidR="000C5204">
        <w:rPr>
          <w:rFonts w:eastAsia="Arial Unicode MS"/>
        </w:rPr>
        <w:t xml:space="preserve">и) </w:t>
      </w:r>
      <w:r w:rsidRPr="0093133D">
        <w:rPr>
          <w:bCs/>
          <w:color w:val="000000"/>
        </w:rPr>
        <w:t>от профильной организации:</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предоставляет рабочие места обучающимся;</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 xml:space="preserve">производственной практики </w:t>
      </w:r>
      <w:r w:rsidR="00C0585C" w:rsidRPr="003010FA">
        <w:t xml:space="preserve">(преддипломной практики)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w:t>
      </w:r>
      <w:r w:rsidRPr="007B58D9">
        <w:rPr>
          <w:rFonts w:ascii="Times New Roman" w:hAnsi="Times New Roman" w:cs="Times New Roman"/>
          <w:sz w:val="24"/>
          <w:szCs w:val="24"/>
        </w:rPr>
        <w:lastRenderedPageBreak/>
        <w:t>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 xml:space="preserve">производственной практики </w:t>
      </w:r>
      <w:r w:rsidR="00C0585C" w:rsidRPr="003010FA">
        <w:rPr>
          <w:rFonts w:ascii="Times New Roman" w:hAnsi="Times New Roman" w:cs="Times New Roman"/>
          <w:sz w:val="24"/>
          <w:szCs w:val="24"/>
        </w:rPr>
        <w:t>(преддипломной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597C45">
      <w:pPr>
        <w:spacing w:after="0" w:line="240" w:lineRule="auto"/>
        <w:ind w:right="15"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597C45" w:rsidRPr="003F419D">
        <w:rPr>
          <w:rFonts w:ascii="Times New Roman" w:eastAsia="Times New Roman" w:hAnsi="Times New Roman" w:cs="Times New Roman"/>
          <w:b/>
          <w:color w:val="000000"/>
          <w:sz w:val="24"/>
          <w:szCs w:val="24"/>
        </w:rPr>
        <w:t>(</w:t>
      </w:r>
      <w:r w:rsidR="00597C45">
        <w:rPr>
          <w:rFonts w:ascii="Times New Roman" w:eastAsia="Arial Unicode MS" w:hAnsi="Times New Roman" w:cs="Times New Roman"/>
          <w:b/>
          <w:sz w:val="24"/>
          <w:szCs w:val="24"/>
        </w:rPr>
        <w:t>преддипломная</w:t>
      </w:r>
      <w:r w:rsidR="00597C45" w:rsidRPr="003F419D">
        <w:rPr>
          <w:rFonts w:ascii="Times New Roman" w:eastAsia="Arial Unicode MS" w:hAnsi="Times New Roman" w:cs="Times New Roman"/>
          <w:b/>
          <w:sz w:val="24"/>
          <w:szCs w:val="24"/>
        </w:rPr>
        <w:t xml:space="preserve"> практика</w:t>
      </w:r>
      <w:r w:rsidR="00597C45" w:rsidRPr="003F419D">
        <w:rPr>
          <w:rFonts w:ascii="Times New Roman" w:eastAsia="Times New Roman" w:hAnsi="Times New Roman" w:cs="Times New Roman"/>
          <w:b/>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практики </w:t>
      </w:r>
      <w:r w:rsidR="00C0585C" w:rsidRPr="003010FA">
        <w:rPr>
          <w:sz w:val="24"/>
          <w:szCs w:val="24"/>
        </w:rPr>
        <w:t>(преддипломн</w:t>
      </w:r>
      <w:r w:rsidR="00C0585C">
        <w:rPr>
          <w:sz w:val="24"/>
          <w:szCs w:val="24"/>
        </w:rPr>
        <w:t>ая</w:t>
      </w:r>
      <w:r w:rsidR="00C0585C" w:rsidRPr="003010FA">
        <w:rPr>
          <w:sz w:val="24"/>
          <w:szCs w:val="24"/>
        </w:rPr>
        <w:t xml:space="preserve"> практик</w:t>
      </w:r>
      <w:r w:rsidR="00C0585C">
        <w:rPr>
          <w:sz w:val="24"/>
          <w:szCs w:val="24"/>
        </w:rPr>
        <w:t>а</w:t>
      </w:r>
      <w:r w:rsidR="00C0585C" w:rsidRPr="003010FA">
        <w:rPr>
          <w:sz w:val="24"/>
          <w:szCs w:val="24"/>
        </w:rPr>
        <w:t xml:space="preserve">)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 xml:space="preserve">производственной </w:t>
      </w:r>
      <w:r w:rsidR="00C0585C">
        <w:rPr>
          <w:rFonts w:ascii="Times New Roman" w:hAnsi="Times New Roman" w:cs="Times New Roman"/>
          <w:sz w:val="24"/>
          <w:szCs w:val="24"/>
        </w:rPr>
        <w:t>(преддипломной</w:t>
      </w:r>
      <w:r w:rsidR="0097713C" w:rsidRPr="0097713C">
        <w:rPr>
          <w:rFonts w:ascii="Times New Roman" w:eastAsia="Arial Unicode MS" w:hAnsi="Times New Roman" w:cs="Times New Roman"/>
          <w:sz w:val="24"/>
          <w:szCs w:val="24"/>
        </w:rPr>
        <w:t>) практик</w:t>
      </w:r>
      <w:r w:rsidR="002F6372">
        <w:rPr>
          <w:rFonts w:ascii="Times New Roman" w:eastAsia="Arial Unicode MS" w:hAnsi="Times New Roman" w:cs="Times New Roman"/>
          <w:sz w:val="24"/>
          <w:szCs w:val="24"/>
        </w:rPr>
        <w:t>и</w:t>
      </w:r>
      <w:r w:rsidR="0097713C" w:rsidRPr="0097713C">
        <w:rPr>
          <w:rFonts w:ascii="Times New Roman" w:eastAsia="Arial Unicode MS" w:hAnsi="Times New Roman" w:cs="Times New Roman"/>
          <w:sz w:val="24"/>
          <w:szCs w:val="24"/>
        </w:rPr>
        <w:t xml:space="preserve">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C0585C" w:rsidRDefault="003239C2" w:rsidP="000635C3">
      <w:pPr>
        <w:spacing w:after="0" w:line="240" w:lineRule="auto"/>
        <w:ind w:right="15"/>
        <w:jc w:val="both"/>
        <w:rPr>
          <w:rFonts w:ascii="Times New Roman" w:eastAsia="Times New Roman" w:hAnsi="Times New Roman" w:cs="Times New Roman"/>
          <w:sz w:val="24"/>
          <w:szCs w:val="24"/>
        </w:rPr>
      </w:pPr>
      <w:r w:rsidRPr="00C0585C">
        <w:rPr>
          <w:rFonts w:ascii="Times New Roman" w:eastAsia="Times New Roman" w:hAnsi="Times New Roman" w:cs="Times New Roman"/>
          <w:color w:val="000000"/>
          <w:sz w:val="24"/>
          <w:szCs w:val="24"/>
        </w:rPr>
        <w:t xml:space="preserve">г) отзыв руководителя </w:t>
      </w:r>
      <w:r w:rsidR="00612ACB" w:rsidRPr="00C0585C">
        <w:rPr>
          <w:rFonts w:ascii="Times New Roman" w:hAnsi="Times New Roman" w:cs="Times New Roman"/>
          <w:sz w:val="24"/>
          <w:szCs w:val="24"/>
        </w:rPr>
        <w:t xml:space="preserve">по программе в форме практической подготовки при реализации </w:t>
      </w:r>
      <w:r w:rsidR="00C93FF1" w:rsidRPr="00C0585C">
        <w:rPr>
          <w:rFonts w:ascii="Times New Roman" w:eastAsia="Times New Roman" w:hAnsi="Times New Roman" w:cs="Times New Roman"/>
          <w:color w:val="000000"/>
          <w:sz w:val="24"/>
          <w:szCs w:val="24"/>
        </w:rPr>
        <w:t xml:space="preserve">производственной практики </w:t>
      </w:r>
      <w:r w:rsidR="00C0585C" w:rsidRPr="00C0585C">
        <w:rPr>
          <w:rFonts w:ascii="Times New Roman" w:hAnsi="Times New Roman" w:cs="Times New Roman"/>
          <w:sz w:val="24"/>
          <w:szCs w:val="24"/>
        </w:rPr>
        <w:t xml:space="preserve">(преддипломной практики) </w:t>
      </w:r>
      <w:r w:rsidRPr="00C0585C">
        <w:rPr>
          <w:rFonts w:ascii="Times New Roman" w:eastAsia="Times New Roman" w:hAnsi="Times New Roman" w:cs="Times New Roman"/>
          <w:color w:val="000000"/>
          <w:sz w:val="24"/>
          <w:szCs w:val="24"/>
        </w:rPr>
        <w:t xml:space="preserve">от организации. </w:t>
      </w:r>
    </w:p>
    <w:p w:rsidR="003239C2" w:rsidRPr="007B58D9" w:rsidRDefault="003239C2" w:rsidP="002F6372">
      <w:pPr>
        <w:pStyle w:val="211"/>
        <w:spacing w:after="0" w:line="200" w:lineRule="atLeast"/>
        <w:ind w:right="15" w:firstLine="709"/>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w:t>
      </w:r>
      <w:r w:rsidRPr="007B58D9">
        <w:rPr>
          <w:sz w:val="24"/>
          <w:szCs w:val="24"/>
        </w:rPr>
        <w:lastRenderedPageBreak/>
        <w:t xml:space="preserve">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597C45" w:rsidRDefault="00F44362" w:rsidP="00597C45">
      <w:pPr>
        <w:spacing w:after="0" w:line="240" w:lineRule="auto"/>
        <w:ind w:right="15" w:firstLine="708"/>
        <w:jc w:val="center"/>
        <w:rPr>
          <w:rFonts w:ascii="Times New Roman" w:eastAsia="Times New Roman" w:hAnsi="Times New Roman" w:cs="Times New Roman"/>
          <w:b/>
          <w:color w:val="000000"/>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 xml:space="preserve">производственной практики </w:t>
      </w:r>
      <w:r w:rsidR="00597C45" w:rsidRPr="003F419D">
        <w:rPr>
          <w:rFonts w:ascii="Times New Roman" w:eastAsia="Times New Roman" w:hAnsi="Times New Roman" w:cs="Times New Roman"/>
          <w:b/>
          <w:color w:val="000000"/>
          <w:sz w:val="24"/>
          <w:szCs w:val="24"/>
        </w:rPr>
        <w:t>(</w:t>
      </w:r>
      <w:r w:rsidR="00597C45">
        <w:rPr>
          <w:rFonts w:ascii="Times New Roman" w:eastAsia="Arial Unicode MS" w:hAnsi="Times New Roman" w:cs="Times New Roman"/>
          <w:b/>
          <w:sz w:val="24"/>
          <w:szCs w:val="24"/>
        </w:rPr>
        <w:t>преддипломная</w:t>
      </w:r>
      <w:r w:rsidR="00597C45" w:rsidRPr="003F419D">
        <w:rPr>
          <w:rFonts w:ascii="Times New Roman" w:eastAsia="Arial Unicode MS" w:hAnsi="Times New Roman" w:cs="Times New Roman"/>
          <w:b/>
          <w:sz w:val="24"/>
          <w:szCs w:val="24"/>
        </w:rPr>
        <w:t xml:space="preserve"> практика</w:t>
      </w:r>
      <w:r w:rsidR="00597C45" w:rsidRPr="003F419D">
        <w:rPr>
          <w:rFonts w:ascii="Times New Roman" w:eastAsia="Times New Roman" w:hAnsi="Times New Roman" w:cs="Times New Roman"/>
          <w:b/>
          <w:color w:val="000000"/>
          <w:sz w:val="24"/>
          <w:szCs w:val="24"/>
        </w:rPr>
        <w:t>)</w:t>
      </w:r>
    </w:p>
    <w:p w:rsidR="00C0585C" w:rsidRDefault="00C0585C" w:rsidP="00597C45">
      <w:pPr>
        <w:spacing w:after="0" w:line="240" w:lineRule="auto"/>
        <w:ind w:right="15" w:firstLine="708"/>
        <w:jc w:val="center"/>
        <w:rPr>
          <w:rFonts w:ascii="Times New Roman" w:eastAsia="Times New Roman" w:hAnsi="Times New Roman" w:cs="Times New Roman"/>
          <w:b/>
          <w:color w:val="000000"/>
          <w:sz w:val="24"/>
          <w:szCs w:val="24"/>
        </w:rPr>
      </w:pPr>
    </w:p>
    <w:bookmarkEnd w:id="2"/>
    <w:p w:rsidR="00C0585C" w:rsidRDefault="00C0585C" w:rsidP="00C0585C">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C0585C" w:rsidRPr="000B008C" w:rsidRDefault="00C0585C" w:rsidP="00C0585C">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Pr="002B2EE6">
        <w:rPr>
          <w:color w:val="000000"/>
          <w:sz w:val="24"/>
          <w:szCs w:val="24"/>
        </w:rPr>
        <w:t>производственной практики (</w:t>
      </w:r>
      <w:r w:rsidRPr="00B7045E">
        <w:rPr>
          <w:rFonts w:eastAsia="Arial Unicode MS"/>
          <w:sz w:val="24"/>
          <w:szCs w:val="24"/>
        </w:rPr>
        <w:t>практик</w:t>
      </w:r>
      <w:r>
        <w:rPr>
          <w:rFonts w:eastAsia="Arial Unicode MS"/>
          <w:sz w:val="24"/>
          <w:szCs w:val="24"/>
        </w:rPr>
        <w:t>и</w:t>
      </w:r>
      <w:r w:rsidRPr="00B7045E">
        <w:rPr>
          <w:rFonts w:eastAsia="Arial Unicode MS"/>
          <w:sz w:val="24"/>
          <w:szCs w:val="24"/>
        </w:rPr>
        <w:t xml:space="preserve"> по профилю профессиональной деятельности</w:t>
      </w:r>
      <w:r>
        <w:rPr>
          <w:rFonts w:eastAsia="Arial Unicode MS"/>
          <w:sz w:val="24"/>
          <w:szCs w:val="24"/>
        </w:rPr>
        <w:t>).</w:t>
      </w:r>
      <w:r>
        <w:rPr>
          <w:rFonts w:eastAsia="Arial Unicode MS"/>
        </w:rPr>
        <w:t xml:space="preserve">  </w:t>
      </w:r>
    </w:p>
    <w:p w:rsidR="00C0585C" w:rsidRPr="005403F6" w:rsidRDefault="00C0585C" w:rsidP="00C0585C">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Pr="005403F6">
        <w:rPr>
          <w:rFonts w:ascii="Times New Roman" w:hAnsi="Times New Roman" w:cs="Times New Roman"/>
          <w:b/>
          <w:sz w:val="24"/>
          <w:szCs w:val="24"/>
        </w:rPr>
        <w:t xml:space="preserve"> </w:t>
      </w:r>
    </w:p>
    <w:p w:rsidR="00C0585C" w:rsidRPr="00913C23" w:rsidRDefault="00C0585C" w:rsidP="00C0585C">
      <w:pPr>
        <w:spacing w:after="0" w:line="240" w:lineRule="auto"/>
        <w:ind w:firstLine="709"/>
        <w:jc w:val="both"/>
        <w:outlineLvl w:val="1"/>
        <w:rPr>
          <w:rFonts w:ascii="Times New Roman" w:eastAsia="Calibri" w:hAnsi="Times New Roman" w:cs="Times New Roman"/>
          <w:spacing w:val="2"/>
          <w:sz w:val="24"/>
          <w:szCs w:val="24"/>
          <w:lang w:eastAsia="hi-IN"/>
        </w:rPr>
      </w:pPr>
      <w:r w:rsidRPr="00913C23">
        <w:rPr>
          <w:rFonts w:ascii="Times New Roman" w:eastAsia="Calibri" w:hAnsi="Times New Roman" w:cs="Times New Roman"/>
          <w:spacing w:val="2"/>
          <w:sz w:val="24"/>
          <w:szCs w:val="24"/>
          <w:lang w:eastAsia="hi-IN"/>
        </w:rPr>
        <w:t>затем ознакомиться с особенностями организации - базы практики, а именно:</w:t>
      </w:r>
    </w:p>
    <w:p w:rsidR="00C0585C" w:rsidRPr="00913C23" w:rsidRDefault="00C0585C" w:rsidP="00C0585C">
      <w:pPr>
        <w:widowControl w:val="0"/>
        <w:numPr>
          <w:ilvl w:val="0"/>
          <w:numId w:val="33"/>
        </w:numPr>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 учредительными документами организации, ее организационно-правовой формой;</w:t>
      </w:r>
    </w:p>
    <w:p w:rsidR="00C0585C" w:rsidRPr="00913C23" w:rsidRDefault="00C0585C" w:rsidP="00C0585C">
      <w:pPr>
        <w:widowControl w:val="0"/>
        <w:numPr>
          <w:ilvl w:val="0"/>
          <w:numId w:val="33"/>
        </w:numPr>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 организационной структурой, размерами производства (масштабами деятельности), характеристикой деятельности внутренних подразделений;</w:t>
      </w:r>
    </w:p>
    <w:p w:rsidR="00C0585C" w:rsidRPr="00913C23" w:rsidRDefault="00C0585C" w:rsidP="00C0585C">
      <w:pPr>
        <w:widowControl w:val="0"/>
        <w:numPr>
          <w:ilvl w:val="0"/>
          <w:numId w:val="33"/>
        </w:numPr>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 организацией производственной и коммерческой деятельности в основных, обслуживающих и прочих производствах;</w:t>
      </w:r>
    </w:p>
    <w:p w:rsidR="00C0585C" w:rsidRPr="00913C23" w:rsidRDefault="00C0585C" w:rsidP="00C0585C">
      <w:pPr>
        <w:widowControl w:val="0"/>
        <w:numPr>
          <w:ilvl w:val="0"/>
          <w:numId w:val="33"/>
        </w:numPr>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 должностными инструкциями руководителей организации и ее структурных подразделений;</w:t>
      </w:r>
    </w:p>
    <w:p w:rsidR="00C0585C" w:rsidRPr="00913C23" w:rsidRDefault="00C0585C" w:rsidP="00C0585C">
      <w:pPr>
        <w:widowControl w:val="0"/>
        <w:numPr>
          <w:ilvl w:val="0"/>
          <w:numId w:val="33"/>
        </w:numPr>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 правами, обязанностями и ответственностью собственников, руководителей и работников организации;</w:t>
      </w:r>
    </w:p>
    <w:p w:rsidR="00C0585C" w:rsidRPr="00913C23" w:rsidRDefault="00C0585C" w:rsidP="00C0585C">
      <w:pPr>
        <w:widowControl w:val="0"/>
        <w:numPr>
          <w:ilvl w:val="0"/>
          <w:numId w:val="33"/>
        </w:numPr>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 нормативными материалами, на основе которых экономические службы и другие подразделения осуществляют свою работу.</w:t>
      </w:r>
    </w:p>
    <w:p w:rsidR="00C0585C" w:rsidRDefault="00C0585C" w:rsidP="00C0585C">
      <w:pPr>
        <w:widowControl w:val="0"/>
        <w:suppressAutoHyphens/>
        <w:autoSpaceDE w:val="0"/>
        <w:spacing w:after="0" w:line="240" w:lineRule="auto"/>
        <w:ind w:right="141" w:firstLine="708"/>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В соответствии со спецификой базы практики, этапы её прохождения (содержание) могут быть уточнены вместе с руководител</w:t>
      </w:r>
      <w:r>
        <w:rPr>
          <w:rFonts w:ascii="Times New Roman" w:eastAsia="Times New Roman" w:hAnsi="Times New Roman" w:cs="Times New Roman"/>
          <w:sz w:val="24"/>
          <w:szCs w:val="24"/>
          <w:lang w:eastAsia="hi-IN" w:bidi="hi-IN"/>
        </w:rPr>
        <w:t>ем практики от академии.</w:t>
      </w:r>
      <w:r w:rsidRPr="00913C23">
        <w:rPr>
          <w:rFonts w:ascii="Times New Roman" w:eastAsia="Times New Roman" w:hAnsi="Times New Roman" w:cs="Times New Roman"/>
          <w:sz w:val="24"/>
          <w:szCs w:val="24"/>
          <w:lang w:eastAsia="hi-IN" w:bidi="hi-IN"/>
        </w:rPr>
        <w:t xml:space="preserve"> </w:t>
      </w:r>
    </w:p>
    <w:p w:rsidR="00C0585C" w:rsidRPr="00913C23" w:rsidRDefault="00C0585C" w:rsidP="00C0585C">
      <w:pPr>
        <w:widowControl w:val="0"/>
        <w:suppressAutoHyphens/>
        <w:autoSpaceDE w:val="0"/>
        <w:spacing w:after="0" w:line="240" w:lineRule="auto"/>
        <w:ind w:right="141" w:firstLine="708"/>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Содержание</w:t>
      </w:r>
      <w:r w:rsidRPr="00913C23">
        <w:rPr>
          <w:rFonts w:ascii="Times New Roman" w:eastAsia="Times New Roman" w:hAnsi="Times New Roman" w:cs="Times New Roman"/>
          <w:sz w:val="24"/>
          <w:szCs w:val="24"/>
          <w:lang w:eastAsia="hi-IN" w:bidi="hi-IN"/>
        </w:rPr>
        <w:t xml:space="preserve"> производственной </w:t>
      </w:r>
      <w:r>
        <w:rPr>
          <w:rFonts w:ascii="Times New Roman" w:eastAsia="Times New Roman" w:hAnsi="Times New Roman" w:cs="Times New Roman"/>
          <w:sz w:val="24"/>
          <w:szCs w:val="24"/>
          <w:lang w:eastAsia="hi-IN" w:bidi="hi-IN"/>
        </w:rPr>
        <w:t xml:space="preserve">практики </w:t>
      </w:r>
      <w:r w:rsidRPr="00913C23">
        <w:rPr>
          <w:rFonts w:ascii="Times New Roman" w:eastAsia="Times New Roman" w:hAnsi="Times New Roman" w:cs="Times New Roman"/>
          <w:sz w:val="24"/>
          <w:szCs w:val="24"/>
          <w:lang w:eastAsia="hi-IN" w:bidi="hi-IN"/>
        </w:rPr>
        <w:t>(преддипломной практики) и отчёт о результатах её прохождения включает две составляющие:</w:t>
      </w:r>
    </w:p>
    <w:p w:rsidR="00C0585C" w:rsidRPr="00913C23" w:rsidRDefault="00C0585C" w:rsidP="00C0585C">
      <w:pPr>
        <w:widowControl w:val="0"/>
        <w:numPr>
          <w:ilvl w:val="0"/>
          <w:numId w:val="34"/>
        </w:numPr>
        <w:tabs>
          <w:tab w:val="left" w:pos="0"/>
        </w:tabs>
        <w:suppressAutoHyphens/>
        <w:autoSpaceDE w:val="0"/>
        <w:spacing w:after="0" w:line="240" w:lineRule="auto"/>
        <w:ind w:left="426" w:right="141" w:hanging="426"/>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Закрепление теоретических знаний и приобретение более глубоких практических навыков, опыта работы по специальности и профилю обучения в действующей организации, а именно: организационно–экономической структурой, системой управления, целями владельцев и руководителей бизнеса, стратегиями компании.</w:t>
      </w:r>
    </w:p>
    <w:p w:rsidR="00C0585C" w:rsidRPr="00913C23" w:rsidRDefault="00C0585C" w:rsidP="00C0585C">
      <w:pPr>
        <w:widowControl w:val="0"/>
        <w:numPr>
          <w:ilvl w:val="0"/>
          <w:numId w:val="34"/>
        </w:numPr>
        <w:tabs>
          <w:tab w:val="left" w:pos="0"/>
        </w:tabs>
        <w:suppressAutoHyphens/>
        <w:autoSpaceDE w:val="0"/>
        <w:spacing w:after="0" w:line="240" w:lineRule="auto"/>
        <w:ind w:left="426" w:right="141" w:hanging="426"/>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Сбор, обобщение и систематизация информации и материалов по теме ВКР и предмету исследования, необходимых для написания выпускной квалификационной работы в соответствии с индивидуальным заданием (</w:t>
      </w:r>
      <w:r>
        <w:rPr>
          <w:rFonts w:ascii="Times New Roman" w:eastAsia="Times New Roman" w:hAnsi="Times New Roman" w:cs="Times New Roman"/>
          <w:sz w:val="24"/>
          <w:szCs w:val="24"/>
          <w:lang w:eastAsia="hi-IN" w:bidi="hi-IN"/>
        </w:rPr>
        <w:t>П</w:t>
      </w:r>
      <w:r w:rsidRPr="00913C23">
        <w:rPr>
          <w:rFonts w:ascii="Times New Roman" w:eastAsia="Times New Roman" w:hAnsi="Times New Roman" w:cs="Times New Roman"/>
          <w:sz w:val="24"/>
          <w:szCs w:val="24"/>
          <w:lang w:eastAsia="hi-IN" w:bidi="hi-IN"/>
        </w:rPr>
        <w:t xml:space="preserve">риложение </w:t>
      </w:r>
      <w:r>
        <w:rPr>
          <w:rFonts w:ascii="Times New Roman" w:eastAsia="Times New Roman" w:hAnsi="Times New Roman" w:cs="Times New Roman"/>
          <w:sz w:val="24"/>
          <w:szCs w:val="24"/>
          <w:lang w:eastAsia="hi-IN" w:bidi="hi-IN"/>
        </w:rPr>
        <w:t>3</w:t>
      </w:r>
      <w:r w:rsidRPr="00913C23">
        <w:rPr>
          <w:rFonts w:ascii="Times New Roman" w:eastAsia="Times New Roman" w:hAnsi="Times New Roman" w:cs="Times New Roman"/>
          <w:sz w:val="24"/>
          <w:szCs w:val="24"/>
          <w:lang w:eastAsia="hi-IN" w:bidi="hi-IN"/>
        </w:rPr>
        <w:t>).</w:t>
      </w:r>
    </w:p>
    <w:p w:rsidR="00C0585C" w:rsidRPr="00913C23" w:rsidRDefault="00C0585C" w:rsidP="00C0585C">
      <w:pPr>
        <w:widowControl w:val="0"/>
        <w:tabs>
          <w:tab w:val="left" w:pos="709"/>
        </w:tabs>
        <w:suppressAutoHyphens/>
        <w:autoSpaceDE w:val="0"/>
        <w:spacing w:after="0" w:line="240" w:lineRule="auto"/>
        <w:ind w:right="141"/>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ab/>
        <w:t>При сборе материалов для отчёта основными источниками информации являются нормативно-справочные материалы, положения о подразделениях организации, регламентирующие документы организации, должностные инструкции, плановые и отчетные документы, статистические данные, финансовая отчетность, результаты опроса сотрудников организации, экспертов и другая документация.</w:t>
      </w:r>
    </w:p>
    <w:p w:rsidR="00C0585C" w:rsidRPr="00913C23" w:rsidRDefault="00C0585C" w:rsidP="00C0585C">
      <w:pPr>
        <w:widowControl w:val="0"/>
        <w:suppressAutoHyphens/>
        <w:autoSpaceDE w:val="0"/>
        <w:spacing w:after="0" w:line="240" w:lineRule="auto"/>
        <w:ind w:right="141" w:firstLine="708"/>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Индивидуальное задание на практику разрабатывается и утверждается научным руководителем после утверждения темы выпускной квалификационной работы в соответствии с объектом практики (Приложение </w:t>
      </w:r>
      <w:r>
        <w:rPr>
          <w:rFonts w:ascii="Times New Roman" w:eastAsia="Times New Roman" w:hAnsi="Times New Roman" w:cs="Times New Roman"/>
          <w:sz w:val="24"/>
          <w:szCs w:val="24"/>
          <w:lang w:eastAsia="hi-IN" w:bidi="hi-IN"/>
        </w:rPr>
        <w:t>1</w:t>
      </w:r>
      <w:r w:rsidRPr="00913C23">
        <w:rPr>
          <w:rFonts w:ascii="Times New Roman" w:eastAsia="Times New Roman" w:hAnsi="Times New Roman" w:cs="Times New Roman"/>
          <w:sz w:val="24"/>
          <w:szCs w:val="24"/>
          <w:lang w:eastAsia="hi-IN" w:bidi="hi-IN"/>
        </w:rPr>
        <w:t>).</w:t>
      </w:r>
    </w:p>
    <w:p w:rsidR="00C0585C" w:rsidRPr="00913C23" w:rsidRDefault="00C0585C" w:rsidP="00C0585C">
      <w:pPr>
        <w:widowControl w:val="0"/>
        <w:suppressAutoHyphens/>
        <w:autoSpaceDE w:val="0"/>
        <w:spacing w:after="0" w:line="240" w:lineRule="auto"/>
        <w:ind w:right="141"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Задание оформляется после устного или письменного обсуждения основных направлений, которые должны быть исследованы </w:t>
      </w:r>
      <w:r>
        <w:rPr>
          <w:rFonts w:ascii="Times New Roman" w:eastAsia="Times New Roman" w:hAnsi="Times New Roman" w:cs="Times New Roman"/>
          <w:sz w:val="24"/>
          <w:szCs w:val="24"/>
          <w:lang w:eastAsia="hi-IN" w:bidi="hi-IN"/>
        </w:rPr>
        <w:t xml:space="preserve">обучающимся </w:t>
      </w:r>
      <w:r w:rsidRPr="00913C23">
        <w:rPr>
          <w:rFonts w:ascii="Times New Roman" w:eastAsia="Times New Roman" w:hAnsi="Times New Roman" w:cs="Times New Roman"/>
          <w:sz w:val="24"/>
          <w:szCs w:val="24"/>
          <w:lang w:eastAsia="hi-IN" w:bidi="hi-IN"/>
        </w:rPr>
        <w:t xml:space="preserve">в период прохождения преддипломной практики. Задание предполагает рассмотрение практических аспектов выбранной темы. </w:t>
      </w:r>
    </w:p>
    <w:p w:rsidR="00C0585C" w:rsidRPr="00913C23" w:rsidRDefault="00C0585C" w:rsidP="00C0585C">
      <w:pPr>
        <w:widowControl w:val="0"/>
        <w:tabs>
          <w:tab w:val="left" w:pos="1260"/>
        </w:tabs>
        <w:suppressAutoHyphens/>
        <w:autoSpaceDE w:val="0"/>
        <w:spacing w:after="0" w:line="240" w:lineRule="auto"/>
        <w:ind w:right="141"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Целесообразно выделять конкретные направления сбора и обработки материала в рамках выбранной темы. При подготовке заданий на практику необходимо использовать следующие выражения: «изучить …, уяснить …, выявить динамику…, выявить </w:t>
      </w:r>
      <w:r w:rsidRPr="00913C23">
        <w:rPr>
          <w:rFonts w:ascii="Times New Roman" w:eastAsia="Times New Roman" w:hAnsi="Times New Roman" w:cs="Times New Roman"/>
          <w:sz w:val="24"/>
          <w:szCs w:val="24"/>
          <w:lang w:eastAsia="hi-IN" w:bidi="hi-IN"/>
        </w:rPr>
        <w:lastRenderedPageBreak/>
        <w:t xml:space="preserve">тенденции…, рассчитать показатели/количество …, оценить готовность к внедрению/ возможность совершения…, собрать другие данные исходя из целевой установки». Результаты сбора данных должны быть отражены в составленных </w:t>
      </w:r>
      <w:r>
        <w:rPr>
          <w:rFonts w:ascii="Times New Roman" w:eastAsia="Times New Roman" w:hAnsi="Times New Roman" w:cs="Times New Roman"/>
          <w:sz w:val="24"/>
          <w:szCs w:val="24"/>
          <w:lang w:eastAsia="hi-IN" w:bidi="hi-IN"/>
        </w:rPr>
        <w:t>обучающимся</w:t>
      </w:r>
      <w:r w:rsidRPr="00913C23">
        <w:rPr>
          <w:rFonts w:ascii="Times New Roman" w:eastAsia="Times New Roman" w:hAnsi="Times New Roman" w:cs="Times New Roman"/>
          <w:sz w:val="24"/>
          <w:szCs w:val="24"/>
          <w:lang w:eastAsia="hi-IN" w:bidi="hi-IN"/>
        </w:rPr>
        <w:t xml:space="preserve"> таблицах.</w:t>
      </w:r>
    </w:p>
    <w:p w:rsidR="00C0585C" w:rsidRPr="00913C23" w:rsidRDefault="00C0585C" w:rsidP="00C0585C">
      <w:pPr>
        <w:widowControl w:val="0"/>
        <w:suppressAutoHyphens/>
        <w:autoSpaceDE w:val="0"/>
        <w:spacing w:after="0" w:line="240" w:lineRule="auto"/>
        <w:ind w:right="141"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В соответствии с индивидуальным заданием, согласованным с руководителем практики от академии, </w:t>
      </w:r>
      <w:r>
        <w:rPr>
          <w:rFonts w:ascii="Times New Roman" w:eastAsia="Times New Roman" w:hAnsi="Times New Roman" w:cs="Times New Roman"/>
          <w:sz w:val="24"/>
          <w:szCs w:val="24"/>
          <w:lang w:eastAsia="hi-IN" w:bidi="hi-IN"/>
        </w:rPr>
        <w:t>обучающийся</w:t>
      </w:r>
      <w:r w:rsidRPr="00913C23">
        <w:rPr>
          <w:rFonts w:ascii="Times New Roman" w:eastAsia="Times New Roman" w:hAnsi="Times New Roman" w:cs="Times New Roman"/>
          <w:sz w:val="24"/>
          <w:szCs w:val="24"/>
          <w:lang w:eastAsia="hi-IN" w:bidi="hi-IN"/>
        </w:rPr>
        <w:t xml:space="preserve"> должен </w:t>
      </w:r>
    </w:p>
    <w:p w:rsidR="00C0585C" w:rsidRPr="00913C23" w:rsidRDefault="00C0585C" w:rsidP="00C0585C">
      <w:pPr>
        <w:widowControl w:val="0"/>
        <w:numPr>
          <w:ilvl w:val="0"/>
          <w:numId w:val="33"/>
        </w:numPr>
        <w:suppressAutoHyphens/>
        <w:autoSpaceDE w:val="0"/>
        <w:spacing w:after="0" w:line="240" w:lineRule="auto"/>
        <w:ind w:left="709" w:right="141"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b/>
          <w:i/>
          <w:sz w:val="24"/>
          <w:szCs w:val="24"/>
          <w:lang w:eastAsia="hi-IN" w:bidi="hi-IN"/>
        </w:rPr>
        <w:t xml:space="preserve">изучить </w:t>
      </w:r>
      <w:r w:rsidRPr="00913C23">
        <w:rPr>
          <w:rFonts w:ascii="Times New Roman" w:eastAsia="Times New Roman" w:hAnsi="Times New Roman" w:cs="Times New Roman"/>
          <w:sz w:val="24"/>
          <w:szCs w:val="24"/>
          <w:lang w:eastAsia="hi-IN" w:bidi="hi-IN"/>
        </w:rPr>
        <w:t>отечественный и зарубежный опыт организации научных исследований в решении актуальных проблем; законодательную, правовую и нормативную документацию, периодические и литературные источники в целях использования при выполнении выпускной квалификационной работы;</w:t>
      </w:r>
    </w:p>
    <w:p w:rsidR="00C0585C" w:rsidRPr="00913C23" w:rsidRDefault="00C0585C" w:rsidP="00C0585C">
      <w:pPr>
        <w:widowControl w:val="0"/>
        <w:numPr>
          <w:ilvl w:val="0"/>
          <w:numId w:val="33"/>
        </w:numPr>
        <w:suppressAutoHyphens/>
        <w:autoSpaceDE w:val="0"/>
        <w:spacing w:after="0" w:line="240" w:lineRule="auto"/>
        <w:ind w:left="709" w:right="141"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b/>
          <w:i/>
          <w:sz w:val="24"/>
          <w:szCs w:val="24"/>
          <w:lang w:eastAsia="hi-IN" w:bidi="hi-IN"/>
        </w:rPr>
        <w:t xml:space="preserve">выполнить </w:t>
      </w:r>
      <w:r w:rsidRPr="00913C23">
        <w:rPr>
          <w:rFonts w:ascii="Times New Roman" w:eastAsia="Times New Roman" w:hAnsi="Times New Roman" w:cs="Times New Roman"/>
          <w:sz w:val="24"/>
          <w:szCs w:val="24"/>
          <w:lang w:eastAsia="hi-IN" w:bidi="hi-IN"/>
        </w:rPr>
        <w:t>сбор статистической информации по результатам деятельности организации – места прохождения практики; анализ положения дел данной организации в соответствии с выбранными направлениями исследования;</w:t>
      </w:r>
    </w:p>
    <w:p w:rsidR="00C0585C" w:rsidRPr="00913C23" w:rsidRDefault="00C0585C" w:rsidP="00C0585C">
      <w:pPr>
        <w:widowControl w:val="0"/>
        <w:numPr>
          <w:ilvl w:val="0"/>
          <w:numId w:val="33"/>
        </w:numPr>
        <w:suppressAutoHyphens/>
        <w:autoSpaceDE w:val="0"/>
        <w:spacing w:after="0" w:line="240" w:lineRule="auto"/>
        <w:ind w:left="709" w:right="141" w:hanging="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b/>
          <w:bCs/>
          <w:i/>
          <w:iCs/>
          <w:sz w:val="24"/>
          <w:szCs w:val="24"/>
          <w:lang w:eastAsia="hi-IN" w:bidi="hi-IN"/>
        </w:rPr>
        <w:t>обосновать</w:t>
      </w:r>
      <w:r w:rsidRPr="00913C23">
        <w:rPr>
          <w:rFonts w:ascii="Times New Roman" w:eastAsia="Times New Roman" w:hAnsi="Times New Roman" w:cs="Times New Roman"/>
          <w:sz w:val="24"/>
          <w:szCs w:val="24"/>
          <w:lang w:eastAsia="hi-IN" w:bidi="hi-IN"/>
        </w:rPr>
        <w:t xml:space="preserve"> необходимость внесения изменений в существующий порядок деятельности; прогноз результатов деятельности организаций и учреждений, используемых для дальнейшей разработки и конкретизации предмета исследования.</w:t>
      </w:r>
    </w:p>
    <w:p w:rsidR="00C0585C" w:rsidRPr="00913C23" w:rsidRDefault="00C0585C" w:rsidP="00C0585C">
      <w:pPr>
        <w:widowControl w:val="0"/>
        <w:tabs>
          <w:tab w:val="left" w:pos="709"/>
        </w:tabs>
        <w:suppressAutoHyphens/>
        <w:autoSpaceDE w:val="0"/>
        <w:spacing w:after="0" w:line="240" w:lineRule="auto"/>
        <w:ind w:right="141"/>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ab/>
        <w:t xml:space="preserve">Вместе с руководителем практики </w:t>
      </w:r>
      <w:r>
        <w:rPr>
          <w:rFonts w:ascii="Times New Roman" w:eastAsia="Times New Roman" w:hAnsi="Times New Roman" w:cs="Times New Roman"/>
          <w:sz w:val="24"/>
          <w:szCs w:val="24"/>
          <w:lang w:eastAsia="hi-IN" w:bidi="hi-IN"/>
        </w:rPr>
        <w:t>обучающийся</w:t>
      </w:r>
      <w:r w:rsidRPr="00913C23">
        <w:rPr>
          <w:rFonts w:ascii="Times New Roman" w:eastAsia="Times New Roman" w:hAnsi="Times New Roman" w:cs="Times New Roman"/>
          <w:sz w:val="24"/>
          <w:szCs w:val="24"/>
          <w:lang w:eastAsia="hi-IN" w:bidi="hi-IN"/>
        </w:rPr>
        <w:t xml:space="preserve"> должен определить достаточность и достоверность собранного материала для написания выпускной работы.</w:t>
      </w:r>
    </w:p>
    <w:p w:rsidR="00C0585C" w:rsidRPr="00913C23" w:rsidRDefault="00C0585C" w:rsidP="00C0585C">
      <w:pPr>
        <w:widowControl w:val="0"/>
        <w:suppressAutoHyphens/>
        <w:autoSpaceDE w:val="0"/>
        <w:spacing w:after="0" w:line="240" w:lineRule="auto"/>
        <w:ind w:right="141"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Содержание практики включает следующие разделы:</w:t>
      </w:r>
    </w:p>
    <w:p w:rsidR="00C0585C" w:rsidRPr="00913C23" w:rsidRDefault="00C0585C" w:rsidP="00C0585C">
      <w:pPr>
        <w:widowControl w:val="0"/>
        <w:suppressAutoHyphens/>
        <w:autoSpaceDE w:val="0"/>
        <w:spacing w:after="0" w:line="240" w:lineRule="auto"/>
        <w:ind w:right="141"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val="en-US" w:eastAsia="hi-IN" w:bidi="hi-IN"/>
        </w:rPr>
        <w:t>I</w:t>
      </w:r>
      <w:r w:rsidRPr="00913C23">
        <w:rPr>
          <w:rFonts w:ascii="Times New Roman" w:eastAsia="Times New Roman" w:hAnsi="Times New Roman" w:cs="Times New Roman"/>
          <w:sz w:val="24"/>
          <w:szCs w:val="24"/>
          <w:lang w:eastAsia="hi-IN" w:bidi="hi-IN"/>
        </w:rPr>
        <w:t>. Организационно-экономическая характеристика организации, отрасли, направления исследования (диагностика рассматриваемого объекта практики и ВКР).</w:t>
      </w:r>
    </w:p>
    <w:p w:rsidR="00C0585C" w:rsidRPr="00913C23" w:rsidRDefault="00C0585C" w:rsidP="00C0585C">
      <w:pPr>
        <w:widowControl w:val="0"/>
        <w:suppressAutoHyphens/>
        <w:autoSpaceDE w:val="0"/>
        <w:spacing w:after="0" w:line="240" w:lineRule="auto"/>
        <w:ind w:right="141"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val="en-US" w:eastAsia="hi-IN" w:bidi="hi-IN"/>
        </w:rPr>
        <w:t>II</w:t>
      </w:r>
      <w:r w:rsidRPr="00913C23">
        <w:rPr>
          <w:rFonts w:ascii="Times New Roman" w:eastAsia="Times New Roman" w:hAnsi="Times New Roman" w:cs="Times New Roman"/>
          <w:sz w:val="24"/>
          <w:szCs w:val="24"/>
          <w:lang w:eastAsia="hi-IN" w:bidi="hi-IN"/>
        </w:rPr>
        <w:t>.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C0585C" w:rsidRPr="00913C23" w:rsidRDefault="00C0585C" w:rsidP="00C0585C">
      <w:pPr>
        <w:widowControl w:val="0"/>
        <w:tabs>
          <w:tab w:val="left" w:pos="1260"/>
        </w:tabs>
        <w:suppressAutoHyphens/>
        <w:autoSpaceDE w:val="0"/>
        <w:spacing w:after="0" w:line="240" w:lineRule="auto"/>
        <w:ind w:right="141"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val="en-US" w:eastAsia="hi-IN" w:bidi="hi-IN"/>
        </w:rPr>
        <w:t>III</w:t>
      </w:r>
      <w:r w:rsidRPr="00913C23">
        <w:rPr>
          <w:rFonts w:ascii="Times New Roman" w:eastAsia="Times New Roman" w:hAnsi="Times New Roman" w:cs="Times New Roman"/>
          <w:sz w:val="24"/>
          <w:szCs w:val="24"/>
          <w:lang w:eastAsia="hi-IN" w:bidi="hi-IN"/>
        </w:rPr>
        <w:t>.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p w:rsidR="00C0585C" w:rsidRPr="00913C23" w:rsidRDefault="00C0585C" w:rsidP="00C0585C">
      <w:pPr>
        <w:widowControl w:val="0"/>
        <w:tabs>
          <w:tab w:val="left" w:pos="1260"/>
        </w:tabs>
        <w:suppressAutoHyphens/>
        <w:autoSpaceDE w:val="0"/>
        <w:spacing w:after="0" w:line="240" w:lineRule="auto"/>
        <w:ind w:left="1429" w:right="141"/>
        <w:jc w:val="both"/>
        <w:rPr>
          <w:rFonts w:ascii="Times New Roman" w:eastAsia="Times New Roman" w:hAnsi="Times New Roman" w:cs="Times New Roman"/>
          <w:sz w:val="24"/>
          <w:szCs w:val="24"/>
          <w:lang w:eastAsia="hi-IN" w:bidi="hi-IN"/>
        </w:rPr>
      </w:pPr>
    </w:p>
    <w:p w:rsidR="00C0585C" w:rsidRPr="00913C23" w:rsidRDefault="00C0585C" w:rsidP="00C0585C">
      <w:pPr>
        <w:widowControl w:val="0"/>
        <w:tabs>
          <w:tab w:val="left" w:pos="1260"/>
        </w:tabs>
        <w:suppressAutoHyphens/>
        <w:autoSpaceDE w:val="0"/>
        <w:spacing w:after="0" w:line="240" w:lineRule="auto"/>
        <w:ind w:right="141"/>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В период прохождения преддипломной практики решаются следующие </w:t>
      </w:r>
      <w:r w:rsidRPr="00913C23">
        <w:rPr>
          <w:rFonts w:ascii="Times New Roman" w:eastAsia="Times New Roman" w:hAnsi="Times New Roman" w:cs="Times New Roman"/>
          <w:b/>
          <w:sz w:val="24"/>
          <w:szCs w:val="24"/>
          <w:lang w:eastAsia="hi-IN" w:bidi="hi-IN"/>
        </w:rPr>
        <w:t>задачи</w:t>
      </w:r>
      <w:r w:rsidRPr="00913C23">
        <w:rPr>
          <w:rFonts w:ascii="Times New Roman" w:eastAsia="Times New Roman" w:hAnsi="Times New Roman" w:cs="Times New Roman"/>
          <w:sz w:val="24"/>
          <w:szCs w:val="24"/>
          <w:lang w:eastAsia="hi-IN" w:bidi="hi-IN"/>
        </w:rPr>
        <w:t>.</w:t>
      </w:r>
    </w:p>
    <w:p w:rsidR="00C0585C" w:rsidRPr="00913C23" w:rsidRDefault="00C0585C" w:rsidP="00C0585C">
      <w:pPr>
        <w:widowControl w:val="0"/>
        <w:tabs>
          <w:tab w:val="left" w:pos="720"/>
        </w:tabs>
        <w:suppressAutoHyphens/>
        <w:autoSpaceDE w:val="0"/>
        <w:spacing w:after="0" w:line="240" w:lineRule="auto"/>
        <w:ind w:right="141"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1. Дать общую характеристику организации.</w:t>
      </w:r>
    </w:p>
    <w:p w:rsidR="00C0585C" w:rsidRPr="00913C23" w:rsidRDefault="00C0585C" w:rsidP="00C0585C">
      <w:pPr>
        <w:widowControl w:val="0"/>
        <w:numPr>
          <w:ilvl w:val="0"/>
          <w:numId w:val="33"/>
        </w:numPr>
        <w:tabs>
          <w:tab w:val="left" w:pos="567"/>
        </w:tabs>
        <w:suppressAutoHyphens/>
        <w:autoSpaceDE w:val="0"/>
        <w:spacing w:after="0" w:line="240" w:lineRule="auto"/>
        <w:ind w:left="567" w:right="141" w:hanging="567"/>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описать основной бизнес-процессов организации: входные данные, выходные данные, управляющее воздействие; обеспечение ресурсами; показатели эффективности и результативности</w:t>
      </w:r>
      <w:r>
        <w:rPr>
          <w:rFonts w:ascii="Times New Roman" w:eastAsia="Times New Roman" w:hAnsi="Times New Roman" w:cs="Times New Roman"/>
          <w:sz w:val="24"/>
          <w:szCs w:val="24"/>
          <w:lang w:eastAsia="hi-IN" w:bidi="hi-IN"/>
        </w:rPr>
        <w:t>;</w:t>
      </w:r>
      <w:r w:rsidRPr="00913C23">
        <w:rPr>
          <w:rFonts w:ascii="Times New Roman" w:eastAsia="Times New Roman" w:hAnsi="Times New Roman" w:cs="Times New Roman"/>
          <w:sz w:val="24"/>
          <w:szCs w:val="24"/>
          <w:lang w:eastAsia="hi-IN" w:bidi="hi-IN"/>
        </w:rPr>
        <w:t xml:space="preserve"> </w:t>
      </w:r>
    </w:p>
    <w:p w:rsidR="00C0585C" w:rsidRPr="00913C23" w:rsidRDefault="00C0585C" w:rsidP="00C0585C">
      <w:pPr>
        <w:widowControl w:val="0"/>
        <w:numPr>
          <w:ilvl w:val="0"/>
          <w:numId w:val="33"/>
        </w:numPr>
        <w:tabs>
          <w:tab w:val="left" w:pos="567"/>
        </w:tabs>
        <w:suppressAutoHyphens/>
        <w:autoSpaceDE w:val="0"/>
        <w:spacing w:after="0" w:line="240" w:lineRule="auto"/>
        <w:ind w:left="567" w:right="141" w:hanging="567"/>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раскрыть особенности существующей системы управления на предприятии</w:t>
      </w:r>
      <w:r>
        <w:rPr>
          <w:rFonts w:ascii="Times New Roman" w:eastAsia="Times New Roman" w:hAnsi="Times New Roman" w:cs="Times New Roman"/>
          <w:sz w:val="24"/>
          <w:szCs w:val="24"/>
          <w:lang w:eastAsia="hi-IN" w:bidi="hi-IN"/>
        </w:rPr>
        <w:t>;</w:t>
      </w:r>
    </w:p>
    <w:p w:rsidR="00C0585C" w:rsidRPr="00913C23" w:rsidRDefault="00C0585C" w:rsidP="00C0585C">
      <w:pPr>
        <w:widowControl w:val="0"/>
        <w:numPr>
          <w:ilvl w:val="0"/>
          <w:numId w:val="33"/>
        </w:numPr>
        <w:tabs>
          <w:tab w:val="left" w:pos="567"/>
          <w:tab w:val="left" w:pos="720"/>
        </w:tabs>
        <w:suppressAutoHyphens/>
        <w:autoSpaceDE w:val="0"/>
        <w:spacing w:after="0" w:line="240" w:lineRule="auto"/>
        <w:ind w:left="567" w:right="141" w:hanging="567"/>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собрать необходимый 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 обработки и анализа информации. изучить нормативную, правовую документацию, инструкции и методические документы, разработанные или используемые на предприятии, применяемые стандарты и подходы, имеющуюся информационно-справочную базу, технологии подготовки и сдачи отчетов, справок, других выходных документов и т.п. </w:t>
      </w:r>
    </w:p>
    <w:p w:rsidR="00C0585C" w:rsidRPr="00913C23" w:rsidRDefault="00C0585C" w:rsidP="00C0585C">
      <w:pPr>
        <w:widowControl w:val="0"/>
        <w:numPr>
          <w:ilvl w:val="0"/>
          <w:numId w:val="33"/>
        </w:numPr>
        <w:tabs>
          <w:tab w:val="left" w:pos="567"/>
          <w:tab w:val="left" w:pos="720"/>
        </w:tabs>
        <w:suppressAutoHyphens/>
        <w:autoSpaceDE w:val="0"/>
        <w:spacing w:after="0" w:line="240" w:lineRule="auto"/>
        <w:ind w:left="567" w:right="141" w:hanging="567"/>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сравнить полученные результаты с поставленными владельцами бизнеса и топ-менеджментом целями, и выбранными стратегиями. сделать выводы. дать общую оценку тенденций, достижений и имеющихся проблем в организации.</w:t>
      </w:r>
    </w:p>
    <w:p w:rsidR="00C0585C" w:rsidRPr="00913C23" w:rsidRDefault="00C0585C" w:rsidP="00C0585C">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2. Собрать, обобщить, проанализировать и систематизировать информацию и </w:t>
      </w:r>
      <w:r w:rsidRPr="00913C23">
        <w:rPr>
          <w:rFonts w:ascii="Times New Roman" w:eastAsia="Times New Roman" w:hAnsi="Times New Roman" w:cs="Times New Roman"/>
          <w:b/>
          <w:sz w:val="24"/>
          <w:szCs w:val="24"/>
          <w:lang w:eastAsia="hi-IN" w:bidi="hi-IN"/>
        </w:rPr>
        <w:t>материалы по теме и предмету исследования</w:t>
      </w:r>
      <w:r w:rsidRPr="00913C23">
        <w:rPr>
          <w:rFonts w:ascii="Times New Roman" w:eastAsia="Times New Roman" w:hAnsi="Times New Roman" w:cs="Times New Roman"/>
          <w:sz w:val="24"/>
          <w:szCs w:val="24"/>
          <w:lang w:eastAsia="hi-IN" w:bidi="hi-IN"/>
        </w:rPr>
        <w:t xml:space="preserve">, необходимые для написания выпускной квалификационной работы в соответствии с индивидуальным заданием. Приобрести практические навыки, знания, умения и опыт, необходимые для эмпирических исследований и научно-исследовательской работы, постановки и проведения экспериментов и др. </w:t>
      </w:r>
    </w:p>
    <w:p w:rsidR="00C0585C" w:rsidRPr="00913C23" w:rsidRDefault="00C0585C" w:rsidP="00C0585C">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3. Рассмотрев практические аспекты предмета исследования, выявить по результатам проведенного анализа связанные с ним проблемы, сгруппировать их и предложить управленческие решения по их устранению. Приобрести практические навыки, знания, умения и опыт, необходимые для решения управленческих задач, разработки программ и проектов и др.</w:t>
      </w:r>
    </w:p>
    <w:p w:rsidR="00C0585C" w:rsidRPr="00913C23" w:rsidRDefault="00C0585C" w:rsidP="00C0585C">
      <w:pPr>
        <w:widowControl w:val="0"/>
        <w:suppressAutoHyphens/>
        <w:autoSpaceDE w:val="0"/>
        <w:spacing w:after="0" w:line="240" w:lineRule="auto"/>
        <w:ind w:firstLine="720"/>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Преддипломная практика даёт </w:t>
      </w:r>
      <w:r>
        <w:rPr>
          <w:rFonts w:ascii="Times New Roman" w:eastAsia="Times New Roman" w:hAnsi="Times New Roman" w:cs="Times New Roman"/>
          <w:sz w:val="24"/>
          <w:szCs w:val="24"/>
          <w:lang w:eastAsia="hi-IN" w:bidi="hi-IN"/>
        </w:rPr>
        <w:t>обучающемуся</w:t>
      </w:r>
      <w:r w:rsidRPr="00913C23">
        <w:rPr>
          <w:rFonts w:ascii="Times New Roman" w:eastAsia="Times New Roman" w:hAnsi="Times New Roman" w:cs="Times New Roman"/>
          <w:sz w:val="24"/>
          <w:szCs w:val="24"/>
          <w:lang w:eastAsia="hi-IN" w:bidi="hi-IN"/>
        </w:rPr>
        <w:t xml:space="preserve">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по </w:t>
      </w:r>
      <w:r w:rsidRPr="00913C23">
        <w:rPr>
          <w:rFonts w:ascii="Times New Roman" w:eastAsia="Times New Roman" w:hAnsi="Times New Roman" w:cs="Times New Roman"/>
          <w:sz w:val="24"/>
          <w:szCs w:val="24"/>
          <w:lang w:eastAsia="hi-IN" w:bidi="hi-IN"/>
        </w:rPr>
        <w:lastRenderedPageBreak/>
        <w:t xml:space="preserve">направлению </w:t>
      </w:r>
      <w:r>
        <w:rPr>
          <w:rFonts w:ascii="Times New Roman" w:eastAsia="Times New Roman" w:hAnsi="Times New Roman" w:cs="Times New Roman"/>
          <w:sz w:val="24"/>
          <w:szCs w:val="24"/>
          <w:lang w:eastAsia="hi-IN" w:bidi="hi-IN"/>
        </w:rPr>
        <w:t>Финансы и кредит</w:t>
      </w:r>
      <w:r w:rsidRPr="00913C23">
        <w:rPr>
          <w:rFonts w:ascii="Times New Roman" w:eastAsia="Times New Roman" w:hAnsi="Times New Roman" w:cs="Times New Roman"/>
          <w:sz w:val="24"/>
          <w:szCs w:val="24"/>
          <w:lang w:eastAsia="hi-IN" w:bidi="hi-IN"/>
        </w:rPr>
        <w:t xml:space="preserve">. За время преддипломной практики </w:t>
      </w:r>
      <w:r>
        <w:rPr>
          <w:rFonts w:ascii="Times New Roman" w:eastAsia="Times New Roman" w:hAnsi="Times New Roman" w:cs="Times New Roman"/>
          <w:sz w:val="24"/>
          <w:szCs w:val="24"/>
          <w:lang w:eastAsia="hi-IN" w:bidi="hi-IN"/>
        </w:rPr>
        <w:t>обучающийся</w:t>
      </w:r>
      <w:r w:rsidRPr="00913C23">
        <w:rPr>
          <w:rFonts w:ascii="Times New Roman" w:eastAsia="Times New Roman" w:hAnsi="Times New Roman" w:cs="Times New Roman"/>
          <w:sz w:val="24"/>
          <w:szCs w:val="24"/>
          <w:lang w:eastAsia="hi-IN" w:bidi="hi-IN"/>
        </w:rPr>
        <w:t xml:space="preserve">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C0585C" w:rsidRPr="00913C23" w:rsidRDefault="00C0585C" w:rsidP="00C0585C">
      <w:pPr>
        <w:widowControl w:val="0"/>
        <w:suppressAutoHyphens/>
        <w:autoSpaceDE w:val="0"/>
        <w:spacing w:after="0" w:line="240" w:lineRule="auto"/>
        <w:ind w:firstLine="720"/>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Наиболее предпочтительным является выполнение </w:t>
      </w:r>
      <w:r>
        <w:rPr>
          <w:rFonts w:ascii="Times New Roman" w:eastAsia="Times New Roman" w:hAnsi="Times New Roman" w:cs="Times New Roman"/>
          <w:sz w:val="24"/>
          <w:szCs w:val="24"/>
          <w:lang w:eastAsia="hi-IN" w:bidi="hi-IN"/>
        </w:rPr>
        <w:t>обучающимся</w:t>
      </w:r>
      <w:r w:rsidRPr="00913C23">
        <w:rPr>
          <w:rFonts w:ascii="Times New Roman" w:eastAsia="Times New Roman" w:hAnsi="Times New Roman" w:cs="Times New Roman"/>
          <w:sz w:val="24"/>
          <w:szCs w:val="24"/>
          <w:lang w:eastAsia="hi-IN" w:bidi="hi-IN"/>
        </w:rPr>
        <w:t xml:space="preserve"> целевой выпускной работы по заказу базы практики. В этом случае </w:t>
      </w:r>
      <w:r>
        <w:rPr>
          <w:rFonts w:ascii="Times New Roman" w:eastAsia="Times New Roman" w:hAnsi="Times New Roman" w:cs="Times New Roman"/>
          <w:sz w:val="24"/>
          <w:szCs w:val="24"/>
          <w:lang w:eastAsia="hi-IN" w:bidi="hi-IN"/>
        </w:rPr>
        <w:t>обучающийся</w:t>
      </w:r>
      <w:r w:rsidRPr="00913C23">
        <w:rPr>
          <w:rFonts w:ascii="Times New Roman" w:eastAsia="Times New Roman" w:hAnsi="Times New Roman" w:cs="Times New Roman"/>
          <w:sz w:val="24"/>
          <w:szCs w:val="24"/>
          <w:lang w:eastAsia="hi-IN" w:bidi="hi-IN"/>
        </w:rPr>
        <w:t xml:space="preserve">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C0585C" w:rsidRPr="00913C23" w:rsidRDefault="00C0585C" w:rsidP="00C0585C">
      <w:pPr>
        <w:widowControl w:val="0"/>
        <w:suppressAutoHyphens/>
        <w:autoSpaceDE w:val="0"/>
        <w:spacing w:after="0" w:line="240" w:lineRule="auto"/>
        <w:ind w:firstLine="720"/>
        <w:jc w:val="both"/>
        <w:rPr>
          <w:rFonts w:ascii="Times New Roman" w:eastAsia="Times New Roman" w:hAnsi="Times New Roman" w:cs="Times New Roman"/>
          <w:sz w:val="24"/>
          <w:szCs w:val="24"/>
          <w:lang w:eastAsia="hi-IN" w:bidi="hi-IN"/>
        </w:rPr>
      </w:pPr>
      <w:r w:rsidRPr="00913C23">
        <w:rPr>
          <w:rFonts w:ascii="Times New Roman" w:eastAsia="Times New Roman" w:hAnsi="Times New Roman" w:cs="Times New Roman"/>
          <w:sz w:val="24"/>
          <w:szCs w:val="24"/>
          <w:lang w:eastAsia="hi-IN" w:bidi="hi-IN"/>
        </w:rPr>
        <w:t xml:space="preserve">К моменту завершения преддипломной практики </w:t>
      </w:r>
      <w:r>
        <w:rPr>
          <w:rFonts w:ascii="Times New Roman" w:eastAsia="Times New Roman" w:hAnsi="Times New Roman" w:cs="Times New Roman"/>
          <w:sz w:val="24"/>
          <w:szCs w:val="24"/>
          <w:lang w:eastAsia="hi-IN" w:bidi="hi-IN"/>
        </w:rPr>
        <w:t>обучающийся</w:t>
      </w:r>
      <w:r w:rsidRPr="00913C23">
        <w:rPr>
          <w:rFonts w:ascii="Times New Roman" w:eastAsia="Times New Roman" w:hAnsi="Times New Roman" w:cs="Times New Roman"/>
          <w:sz w:val="24"/>
          <w:szCs w:val="24"/>
          <w:lang w:eastAsia="hi-IN" w:bidi="hi-IN"/>
        </w:rPr>
        <w:t xml:space="preserve">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87410B" w:rsidRDefault="0087410B" w:rsidP="000635C3">
      <w:pPr>
        <w:spacing w:after="0" w:line="240" w:lineRule="auto"/>
        <w:ind w:right="15"/>
        <w:jc w:val="center"/>
        <w:rPr>
          <w:rFonts w:ascii="Times New Roman" w:hAnsi="Times New Roman" w:cs="Times New Roman"/>
          <w:b/>
          <w:iCs/>
          <w:sz w:val="24"/>
          <w:szCs w:val="24"/>
        </w:rPr>
      </w:pPr>
    </w:p>
    <w:p w:rsidR="00C0585C" w:rsidRPr="00913C23" w:rsidRDefault="00C0585C" w:rsidP="00C0585C">
      <w:pPr>
        <w:widowControl w:val="0"/>
        <w:suppressAutoHyphens/>
        <w:autoSpaceDE w:val="0"/>
        <w:spacing w:after="0" w:line="240" w:lineRule="auto"/>
        <w:ind w:left="20" w:right="15" w:firstLine="689"/>
        <w:jc w:val="center"/>
        <w:rPr>
          <w:rFonts w:ascii="Times New Roman" w:eastAsia="Times New Roman" w:hAnsi="Times New Roman" w:cs="Times New Roman"/>
          <w:b/>
          <w:sz w:val="24"/>
          <w:szCs w:val="24"/>
          <w:lang w:eastAsia="hi-IN" w:bidi="hi-IN"/>
        </w:rPr>
      </w:pPr>
      <w:r w:rsidRPr="00913C23">
        <w:rPr>
          <w:rFonts w:ascii="Times New Roman" w:eastAsia="Times New Roman" w:hAnsi="Times New Roman" w:cs="Times New Roman"/>
          <w:b/>
          <w:sz w:val="24"/>
          <w:szCs w:val="24"/>
          <w:lang w:eastAsia="hi-IN" w:bidi="hi-IN"/>
        </w:rPr>
        <w:t>Примерное содержание отчета</w:t>
      </w:r>
    </w:p>
    <w:tbl>
      <w:tblPr>
        <w:tblW w:w="10007" w:type="dxa"/>
        <w:tblLook w:val="04A0" w:firstRow="1" w:lastRow="0" w:firstColumn="1" w:lastColumn="0" w:noHBand="0" w:noVBand="1"/>
      </w:tblPr>
      <w:tblGrid>
        <w:gridCol w:w="10007"/>
      </w:tblGrid>
      <w:tr w:rsidR="00C0585C" w:rsidRPr="00913C23" w:rsidTr="00FE4DC3">
        <w:trPr>
          <w:trHeight w:val="254"/>
        </w:trPr>
        <w:tc>
          <w:tcPr>
            <w:tcW w:w="10007" w:type="dxa"/>
          </w:tcPr>
          <w:p w:rsidR="00C0585C" w:rsidRPr="00913C23" w:rsidRDefault="00C0585C" w:rsidP="00FE4DC3">
            <w:pPr>
              <w:widowControl w:val="0"/>
              <w:suppressAutoHyphens/>
              <w:autoSpaceDE w:val="0"/>
              <w:spacing w:after="0" w:line="240" w:lineRule="auto"/>
              <w:ind w:right="15"/>
              <w:rPr>
                <w:rFonts w:ascii="Times New Roman" w:eastAsia="Times New Roman" w:hAnsi="Times New Roman" w:cs="Times New Roman"/>
                <w:b/>
                <w:i/>
                <w:sz w:val="24"/>
                <w:szCs w:val="24"/>
                <w:lang w:eastAsia="hi-IN" w:bidi="hi-IN"/>
              </w:rPr>
            </w:pPr>
          </w:p>
        </w:tc>
      </w:tr>
      <w:tr w:rsidR="00C0585C" w:rsidRPr="00913C23" w:rsidTr="00FE4DC3">
        <w:trPr>
          <w:trHeight w:val="268"/>
        </w:trPr>
        <w:tc>
          <w:tcPr>
            <w:tcW w:w="10007" w:type="dxa"/>
          </w:tcPr>
          <w:p w:rsidR="00C0585C" w:rsidRPr="00913C23" w:rsidRDefault="00C0585C" w:rsidP="00FE4DC3">
            <w:pPr>
              <w:widowControl w:val="0"/>
              <w:tabs>
                <w:tab w:val="left" w:pos="426"/>
              </w:tabs>
              <w:suppressAutoHyphens/>
              <w:autoSpaceDE w:val="0"/>
              <w:spacing w:after="0" w:line="240" w:lineRule="auto"/>
              <w:ind w:right="15"/>
              <w:jc w:val="both"/>
              <w:rPr>
                <w:rFonts w:ascii="Times New Roman" w:eastAsia="Times New Roman" w:hAnsi="Times New Roman" w:cs="Times New Roman"/>
                <w:i/>
                <w:sz w:val="24"/>
                <w:szCs w:val="24"/>
                <w:lang w:eastAsia="hi-IN" w:bidi="hi-IN"/>
              </w:rPr>
            </w:pPr>
            <w:r w:rsidRPr="00913C23">
              <w:rPr>
                <w:rFonts w:ascii="Times New Roman" w:eastAsia="Times New Roman" w:hAnsi="Times New Roman" w:cs="Times New Roman"/>
                <w:i/>
                <w:sz w:val="24"/>
                <w:szCs w:val="24"/>
                <w:lang w:eastAsia="hi-IN" w:bidi="hi-IN"/>
              </w:rPr>
              <w:t>Введение (цели, задачи, описание рабочего места практики)</w:t>
            </w:r>
          </w:p>
        </w:tc>
      </w:tr>
      <w:tr w:rsidR="00C0585C" w:rsidRPr="00913C23" w:rsidTr="00FE4DC3">
        <w:trPr>
          <w:trHeight w:val="470"/>
        </w:trPr>
        <w:tc>
          <w:tcPr>
            <w:tcW w:w="10007" w:type="dxa"/>
          </w:tcPr>
          <w:p w:rsidR="00C0585C" w:rsidRPr="00913C23" w:rsidRDefault="00C0585C" w:rsidP="00C0585C">
            <w:pPr>
              <w:widowControl w:val="0"/>
              <w:numPr>
                <w:ilvl w:val="0"/>
                <w:numId w:val="35"/>
              </w:numPr>
              <w:suppressAutoHyphens/>
              <w:autoSpaceDE w:val="0"/>
              <w:spacing w:after="0" w:line="240" w:lineRule="auto"/>
              <w:ind w:left="426" w:right="141" w:hanging="284"/>
              <w:jc w:val="both"/>
              <w:rPr>
                <w:rFonts w:ascii="Times New Roman" w:eastAsia="Times New Roman" w:hAnsi="Times New Roman" w:cs="Times New Roman"/>
                <w:i/>
                <w:sz w:val="24"/>
                <w:szCs w:val="24"/>
                <w:lang w:eastAsia="hi-IN" w:bidi="hi-IN"/>
              </w:rPr>
            </w:pPr>
            <w:r w:rsidRPr="00913C23">
              <w:rPr>
                <w:rFonts w:ascii="Times New Roman" w:eastAsia="Times New Roman" w:hAnsi="Times New Roman" w:cs="Times New Roman"/>
                <w:i/>
                <w:sz w:val="24"/>
                <w:szCs w:val="24"/>
                <w:lang w:eastAsia="hi-IN" w:bidi="hi-IN"/>
              </w:rPr>
              <w:t>Организационно-экономическая характеристика организации, отрасли, направления исследования (диагностика рассматриваемого объекта практики и ВКР)</w:t>
            </w:r>
          </w:p>
        </w:tc>
      </w:tr>
      <w:tr w:rsidR="00C0585C" w:rsidRPr="00913C23" w:rsidTr="00FE4DC3">
        <w:trPr>
          <w:trHeight w:val="522"/>
        </w:trPr>
        <w:tc>
          <w:tcPr>
            <w:tcW w:w="10007" w:type="dxa"/>
          </w:tcPr>
          <w:p w:rsidR="00C0585C" w:rsidRPr="00913C23" w:rsidRDefault="00C0585C" w:rsidP="00C0585C">
            <w:pPr>
              <w:widowControl w:val="0"/>
              <w:numPr>
                <w:ilvl w:val="0"/>
                <w:numId w:val="35"/>
              </w:numPr>
              <w:suppressAutoHyphens/>
              <w:autoSpaceDE w:val="0"/>
              <w:spacing w:after="0" w:line="240" w:lineRule="auto"/>
              <w:ind w:left="426" w:right="141" w:hanging="284"/>
              <w:jc w:val="both"/>
              <w:rPr>
                <w:rFonts w:ascii="Times New Roman" w:eastAsia="Times New Roman" w:hAnsi="Times New Roman" w:cs="Times New Roman"/>
                <w:i/>
                <w:sz w:val="24"/>
                <w:szCs w:val="24"/>
                <w:lang w:eastAsia="hi-IN" w:bidi="hi-IN"/>
              </w:rPr>
            </w:pPr>
            <w:r w:rsidRPr="00913C23">
              <w:rPr>
                <w:rFonts w:ascii="Times New Roman" w:eastAsia="Times New Roman" w:hAnsi="Times New Roman" w:cs="Times New Roman"/>
                <w:i/>
                <w:sz w:val="24"/>
                <w:szCs w:val="24"/>
                <w:lang w:eastAsia="hi-IN" w:bidi="hi-IN"/>
              </w:rPr>
              <w:t>Анализ определяемых предметом исследования ВКР, направлений, явлений, проблем, процессов в соответствии с индивидуальным заданием</w:t>
            </w:r>
          </w:p>
        </w:tc>
      </w:tr>
      <w:tr w:rsidR="00C0585C" w:rsidRPr="00913C23" w:rsidTr="00FE4DC3">
        <w:trPr>
          <w:trHeight w:val="486"/>
        </w:trPr>
        <w:tc>
          <w:tcPr>
            <w:tcW w:w="10007" w:type="dxa"/>
          </w:tcPr>
          <w:p w:rsidR="00C0585C" w:rsidRPr="00913C23" w:rsidRDefault="00C0585C" w:rsidP="00C0585C">
            <w:pPr>
              <w:widowControl w:val="0"/>
              <w:numPr>
                <w:ilvl w:val="0"/>
                <w:numId w:val="35"/>
              </w:numPr>
              <w:tabs>
                <w:tab w:val="left" w:pos="284"/>
              </w:tabs>
              <w:suppressAutoHyphens/>
              <w:autoSpaceDE w:val="0"/>
              <w:spacing w:after="0" w:line="240" w:lineRule="auto"/>
              <w:ind w:left="426" w:right="141" w:hanging="284"/>
              <w:jc w:val="both"/>
              <w:rPr>
                <w:rFonts w:ascii="Times New Roman" w:eastAsia="Times New Roman" w:hAnsi="Times New Roman" w:cs="Times New Roman"/>
                <w:i/>
                <w:sz w:val="24"/>
                <w:szCs w:val="24"/>
                <w:lang w:eastAsia="hi-IN" w:bidi="hi-IN"/>
              </w:rPr>
            </w:pPr>
            <w:r w:rsidRPr="00913C23">
              <w:rPr>
                <w:rFonts w:ascii="Times New Roman" w:eastAsia="Times New Roman" w:hAnsi="Times New Roman" w:cs="Times New Roman"/>
                <w:i/>
                <w:sz w:val="24"/>
                <w:szCs w:val="24"/>
                <w:lang w:eastAsia="hi-IN" w:bidi="hi-IN"/>
              </w:rPr>
              <w:t>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tc>
      </w:tr>
      <w:tr w:rsidR="00C0585C" w:rsidRPr="00913C23" w:rsidTr="00FE4DC3">
        <w:trPr>
          <w:trHeight w:val="254"/>
        </w:trPr>
        <w:tc>
          <w:tcPr>
            <w:tcW w:w="10007" w:type="dxa"/>
          </w:tcPr>
          <w:p w:rsidR="00C0585C" w:rsidRPr="00913C23" w:rsidRDefault="00C0585C" w:rsidP="00FE4DC3">
            <w:pPr>
              <w:widowControl w:val="0"/>
              <w:suppressAutoHyphens/>
              <w:autoSpaceDE w:val="0"/>
              <w:spacing w:after="0" w:line="240" w:lineRule="auto"/>
              <w:ind w:right="15"/>
              <w:jc w:val="both"/>
              <w:rPr>
                <w:rFonts w:ascii="Times New Roman" w:eastAsia="Times New Roman" w:hAnsi="Times New Roman" w:cs="Times New Roman"/>
                <w:i/>
                <w:sz w:val="24"/>
                <w:szCs w:val="24"/>
                <w:lang w:eastAsia="hi-IN" w:bidi="hi-IN"/>
              </w:rPr>
            </w:pPr>
            <w:r w:rsidRPr="00913C23">
              <w:rPr>
                <w:rFonts w:ascii="Times New Roman" w:eastAsia="Times New Roman" w:hAnsi="Times New Roman" w:cs="Times New Roman"/>
                <w:i/>
                <w:sz w:val="24"/>
                <w:szCs w:val="24"/>
                <w:lang w:eastAsia="hi-IN" w:bidi="hi-IN"/>
              </w:rPr>
              <w:t>Заключение</w:t>
            </w:r>
          </w:p>
        </w:tc>
      </w:tr>
      <w:tr w:rsidR="00C0585C" w:rsidRPr="00913C23" w:rsidTr="00FE4DC3">
        <w:trPr>
          <w:trHeight w:val="268"/>
        </w:trPr>
        <w:tc>
          <w:tcPr>
            <w:tcW w:w="10007" w:type="dxa"/>
          </w:tcPr>
          <w:p w:rsidR="00C0585C" w:rsidRPr="00913C23" w:rsidRDefault="00C0585C" w:rsidP="00FE4DC3">
            <w:pPr>
              <w:widowControl w:val="0"/>
              <w:suppressAutoHyphens/>
              <w:autoSpaceDE w:val="0"/>
              <w:spacing w:after="0" w:line="240" w:lineRule="auto"/>
              <w:ind w:right="15"/>
              <w:jc w:val="both"/>
              <w:rPr>
                <w:rFonts w:ascii="Times New Roman" w:eastAsia="Times New Roman" w:hAnsi="Times New Roman" w:cs="Times New Roman"/>
                <w:i/>
                <w:sz w:val="24"/>
                <w:szCs w:val="24"/>
                <w:lang w:eastAsia="hi-IN" w:bidi="hi-IN"/>
              </w:rPr>
            </w:pPr>
            <w:r w:rsidRPr="00913C23">
              <w:rPr>
                <w:rFonts w:ascii="Times New Roman" w:eastAsia="Times New Roman" w:hAnsi="Times New Roman" w:cs="Times New Roman"/>
                <w:i/>
                <w:sz w:val="24"/>
                <w:szCs w:val="24"/>
                <w:lang w:eastAsia="hi-IN" w:bidi="hi-IN"/>
              </w:rPr>
              <w:t>Список использованной литературы</w:t>
            </w:r>
          </w:p>
        </w:tc>
      </w:tr>
      <w:tr w:rsidR="00C0585C" w:rsidRPr="00913C23" w:rsidTr="00FE4DC3">
        <w:trPr>
          <w:trHeight w:val="268"/>
        </w:trPr>
        <w:tc>
          <w:tcPr>
            <w:tcW w:w="10007" w:type="dxa"/>
          </w:tcPr>
          <w:p w:rsidR="00C0585C" w:rsidRPr="00913C23" w:rsidRDefault="00C0585C" w:rsidP="00FE4DC3">
            <w:pPr>
              <w:widowControl w:val="0"/>
              <w:suppressAutoHyphens/>
              <w:autoSpaceDE w:val="0"/>
              <w:spacing w:after="0" w:line="240" w:lineRule="auto"/>
              <w:ind w:right="15"/>
              <w:jc w:val="both"/>
              <w:rPr>
                <w:rFonts w:ascii="Times New Roman" w:eastAsia="Times New Roman" w:hAnsi="Times New Roman" w:cs="Times New Roman"/>
                <w:i/>
                <w:sz w:val="24"/>
                <w:szCs w:val="24"/>
                <w:lang w:eastAsia="hi-IN" w:bidi="hi-IN"/>
              </w:rPr>
            </w:pPr>
            <w:r>
              <w:rPr>
                <w:rFonts w:ascii="Times New Roman" w:eastAsia="Times New Roman" w:hAnsi="Times New Roman" w:cs="Times New Roman"/>
                <w:i/>
                <w:sz w:val="24"/>
                <w:szCs w:val="24"/>
                <w:lang w:eastAsia="hi-IN" w:bidi="hi-IN"/>
              </w:rPr>
              <w:t xml:space="preserve">Приложения </w:t>
            </w:r>
          </w:p>
        </w:tc>
      </w:tr>
    </w:tbl>
    <w:p w:rsidR="00C0585C" w:rsidRDefault="00C0585C" w:rsidP="00597C45">
      <w:pPr>
        <w:spacing w:after="0" w:line="240" w:lineRule="auto"/>
        <w:ind w:right="15" w:firstLine="708"/>
        <w:jc w:val="center"/>
        <w:rPr>
          <w:rFonts w:ascii="Times New Roman" w:hAnsi="Times New Roman" w:cs="Times New Roman"/>
          <w:b/>
          <w:iCs/>
          <w:sz w:val="24"/>
          <w:szCs w:val="24"/>
        </w:rPr>
      </w:pPr>
    </w:p>
    <w:p w:rsidR="00597C45" w:rsidRDefault="00F44362" w:rsidP="00597C45">
      <w:pPr>
        <w:spacing w:after="0" w:line="240" w:lineRule="auto"/>
        <w:ind w:right="15" w:firstLine="708"/>
        <w:jc w:val="center"/>
        <w:rPr>
          <w:b/>
          <w:color w:val="000000" w:themeColor="text1"/>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p>
    <w:p w:rsidR="00597C45" w:rsidRDefault="002B2EE6" w:rsidP="00597C45">
      <w:pPr>
        <w:spacing w:after="0" w:line="240" w:lineRule="auto"/>
        <w:ind w:right="15" w:firstLine="708"/>
        <w:jc w:val="center"/>
        <w:rPr>
          <w:rFonts w:ascii="Times New Roman" w:eastAsia="Times New Roman" w:hAnsi="Times New Roman" w:cs="Times New Roman"/>
          <w:b/>
          <w:color w:val="000000"/>
          <w:sz w:val="24"/>
          <w:szCs w:val="24"/>
        </w:rPr>
      </w:pPr>
      <w:r w:rsidRPr="003F419D">
        <w:rPr>
          <w:rFonts w:ascii="Times New Roman" w:eastAsia="Times New Roman" w:hAnsi="Times New Roman" w:cs="Times New Roman"/>
          <w:b/>
          <w:color w:val="000000"/>
          <w:sz w:val="24"/>
          <w:szCs w:val="24"/>
        </w:rPr>
        <w:t xml:space="preserve">производственной практики </w:t>
      </w:r>
      <w:r w:rsidR="00597C45" w:rsidRPr="003F419D">
        <w:rPr>
          <w:rFonts w:ascii="Times New Roman" w:eastAsia="Times New Roman" w:hAnsi="Times New Roman" w:cs="Times New Roman"/>
          <w:b/>
          <w:color w:val="000000"/>
          <w:sz w:val="24"/>
          <w:szCs w:val="24"/>
        </w:rPr>
        <w:t>(</w:t>
      </w:r>
      <w:r w:rsidR="00597C45">
        <w:rPr>
          <w:rFonts w:ascii="Times New Roman" w:eastAsia="Arial Unicode MS" w:hAnsi="Times New Roman" w:cs="Times New Roman"/>
          <w:b/>
          <w:sz w:val="24"/>
          <w:szCs w:val="24"/>
        </w:rPr>
        <w:t>преддипломная</w:t>
      </w:r>
      <w:r w:rsidR="00597C45" w:rsidRPr="003F419D">
        <w:rPr>
          <w:rFonts w:ascii="Times New Roman" w:eastAsia="Arial Unicode MS" w:hAnsi="Times New Roman" w:cs="Times New Roman"/>
          <w:b/>
          <w:sz w:val="24"/>
          <w:szCs w:val="24"/>
        </w:rPr>
        <w:t xml:space="preserve"> практика</w:t>
      </w:r>
      <w:r w:rsidR="00597C45" w:rsidRPr="003F419D">
        <w:rPr>
          <w:rFonts w:ascii="Times New Roman" w:eastAsia="Times New Roman" w:hAnsi="Times New Roman" w:cs="Times New Roman"/>
          <w:b/>
          <w:color w:val="000000"/>
          <w:sz w:val="24"/>
          <w:szCs w:val="24"/>
        </w:rPr>
        <w:t>)</w:t>
      </w:r>
    </w:p>
    <w:p w:rsidR="0083414A" w:rsidRPr="00376777" w:rsidRDefault="0083414A" w:rsidP="00597C45">
      <w:pPr>
        <w:spacing w:after="0" w:line="240" w:lineRule="auto"/>
        <w:ind w:right="15"/>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C0585C" w:rsidRPr="003F6AA6" w:rsidRDefault="00C0585C" w:rsidP="00C0585C">
      <w:pPr>
        <w:spacing w:after="0" w:line="240" w:lineRule="auto"/>
        <w:ind w:right="15" w:firstLine="709"/>
        <w:jc w:val="both"/>
        <w:rPr>
          <w:rFonts w:ascii="Times New Roman" w:eastAsia="Times New Roman" w:hAnsi="Times New Roman" w:cs="Times New Roman"/>
          <w:sz w:val="24"/>
          <w:szCs w:val="24"/>
        </w:rPr>
      </w:pPr>
      <w:r w:rsidRPr="0080141D">
        <w:rPr>
          <w:rFonts w:ascii="Times New Roman" w:eastAsia="Times New Roman" w:hAnsi="Times New Roman" w:cs="Times New Roman"/>
          <w:b/>
          <w:bCs/>
          <w:sz w:val="24"/>
          <w:szCs w:val="24"/>
        </w:rPr>
        <w:t xml:space="preserve">Основная часть состоит из </w:t>
      </w:r>
      <w:r>
        <w:rPr>
          <w:rFonts w:ascii="Times New Roman" w:eastAsia="Times New Roman" w:hAnsi="Times New Roman" w:cs="Times New Roman"/>
          <w:b/>
          <w:bCs/>
          <w:sz w:val="24"/>
          <w:szCs w:val="24"/>
        </w:rPr>
        <w:t xml:space="preserve">трех </w:t>
      </w:r>
      <w:r w:rsidRPr="0080141D">
        <w:rPr>
          <w:rFonts w:ascii="Times New Roman" w:eastAsia="Times New Roman" w:hAnsi="Times New Roman" w:cs="Times New Roman"/>
          <w:b/>
          <w:bCs/>
          <w:sz w:val="24"/>
          <w:szCs w:val="24"/>
        </w:rPr>
        <w:t>разделов:</w:t>
      </w:r>
    </w:p>
    <w:p w:rsidR="00C0585C" w:rsidRPr="00FF5BFB" w:rsidRDefault="00C0585C" w:rsidP="00C0585C">
      <w:pPr>
        <w:spacing w:after="0" w:line="240" w:lineRule="auto"/>
        <w:ind w:right="17" w:firstLine="709"/>
        <w:jc w:val="both"/>
        <w:rPr>
          <w:rFonts w:ascii="Times New Roman" w:hAnsi="Times New Roman" w:cs="Times New Roman"/>
          <w:i/>
          <w:iCs/>
          <w:sz w:val="24"/>
          <w:szCs w:val="24"/>
        </w:rPr>
      </w:pPr>
      <w:r w:rsidRPr="00FF5BFB">
        <w:rPr>
          <w:rFonts w:ascii="Times New Roman" w:hAnsi="Times New Roman" w:cs="Times New Roman"/>
          <w:sz w:val="24"/>
          <w:szCs w:val="24"/>
        </w:rPr>
        <w:t xml:space="preserve">Раздел 1. </w:t>
      </w:r>
      <w:r w:rsidRPr="00913C23">
        <w:rPr>
          <w:rFonts w:ascii="Times New Roman" w:eastAsia="Times New Roman" w:hAnsi="Times New Roman" w:cs="Times New Roman"/>
          <w:sz w:val="24"/>
          <w:szCs w:val="24"/>
          <w:lang w:eastAsia="hi-IN" w:bidi="hi-IN"/>
        </w:rPr>
        <w:t>Организационно-экономическая характеристика организации, отрасли, направления исследования</w:t>
      </w:r>
      <w:r w:rsidRPr="00913C23">
        <w:rPr>
          <w:rFonts w:ascii="Times New Roman" w:eastAsia="Times New Roman" w:hAnsi="Times New Roman" w:cs="Times New Roman"/>
          <w:i/>
          <w:sz w:val="24"/>
          <w:szCs w:val="24"/>
          <w:lang w:eastAsia="hi-IN" w:bidi="hi-IN"/>
        </w:rPr>
        <w:t xml:space="preserve"> (диагностика рассматриваемого объекта практики и ВКР)</w:t>
      </w:r>
    </w:p>
    <w:p w:rsidR="00C0585C" w:rsidRDefault="00C0585C" w:rsidP="00C0585C">
      <w:pPr>
        <w:pStyle w:val="51"/>
        <w:shd w:val="clear" w:color="auto" w:fill="auto"/>
        <w:tabs>
          <w:tab w:val="left" w:pos="318"/>
        </w:tabs>
        <w:spacing w:before="0" w:after="0" w:line="240" w:lineRule="auto"/>
        <w:ind w:left="709" w:firstLine="0"/>
        <w:jc w:val="both"/>
        <w:rPr>
          <w:rFonts w:ascii="Times New Roman" w:hAnsi="Times New Roman"/>
          <w:sz w:val="24"/>
          <w:szCs w:val="24"/>
        </w:rPr>
      </w:pPr>
      <w:r w:rsidRPr="007C07E1">
        <w:rPr>
          <w:rFonts w:ascii="Times New Roman" w:hAnsi="Times New Roman" w:cs="Times New Roman"/>
          <w:sz w:val="24"/>
          <w:szCs w:val="24"/>
        </w:rPr>
        <w:lastRenderedPageBreak/>
        <w:t xml:space="preserve">Раздел 2. </w:t>
      </w:r>
      <w:r w:rsidRPr="00913C23">
        <w:rPr>
          <w:rFonts w:ascii="Times New Roman" w:eastAsia="Times New Roman" w:hAnsi="Times New Roman" w:cs="Times New Roman"/>
          <w:sz w:val="24"/>
          <w:szCs w:val="24"/>
          <w:lang w:eastAsia="hi-IN" w:bidi="hi-IN"/>
        </w:rPr>
        <w:t>Анализ определяемых предметом исследования ВКР, направлений, явлений, проблем, процессов в соответствии с индивидуальным заданием</w:t>
      </w:r>
    </w:p>
    <w:p w:rsidR="00C0585C" w:rsidRPr="007C07E1" w:rsidRDefault="00C0585C" w:rsidP="00C0585C">
      <w:pPr>
        <w:pStyle w:val="ac"/>
        <w:spacing w:after="0" w:line="240" w:lineRule="auto"/>
        <w:ind w:right="17"/>
        <w:jc w:val="both"/>
        <w:rPr>
          <w:rFonts w:ascii="Times New Roman" w:hAnsi="Times New Roman"/>
          <w:sz w:val="24"/>
          <w:szCs w:val="24"/>
        </w:rPr>
      </w:pPr>
      <w:r w:rsidRPr="00FF5BFB">
        <w:rPr>
          <w:rFonts w:ascii="Times New Roman" w:hAnsi="Times New Roman"/>
          <w:sz w:val="24"/>
          <w:szCs w:val="24"/>
        </w:rPr>
        <w:t xml:space="preserve">Раздел 3. </w:t>
      </w:r>
      <w:r w:rsidRPr="00913C23">
        <w:rPr>
          <w:rFonts w:ascii="Times New Roman" w:eastAsia="Times New Roman" w:hAnsi="Times New Roman"/>
          <w:sz w:val="24"/>
          <w:szCs w:val="24"/>
          <w:lang w:eastAsia="hi-IN" w:bidi="hi-IN"/>
        </w:rPr>
        <w:t>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r w:rsidRPr="00913C23">
        <w:rPr>
          <w:rFonts w:ascii="Times New Roman" w:eastAsia="Times New Roman" w:hAnsi="Times New Roman"/>
          <w:i/>
          <w:sz w:val="24"/>
          <w:szCs w:val="24"/>
          <w:lang w:eastAsia="hi-IN" w:bidi="hi-IN"/>
        </w:rPr>
        <w:t>.</w:t>
      </w:r>
    </w:p>
    <w:p w:rsidR="00C0585C" w:rsidRPr="003F6AA6" w:rsidRDefault="00C0585C" w:rsidP="00C0585C">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Pr>
          <w:rFonts w:ascii="Times New Roman" w:eastAsia="Times New Roman" w:hAnsi="Times New Roman" w:cs="Times New Roman"/>
          <w:sz w:val="24"/>
          <w:szCs w:val="24"/>
        </w:rPr>
        <w:t>35</w:t>
      </w:r>
      <w:r w:rsidRPr="003F6AA6">
        <w:rPr>
          <w:rFonts w:ascii="Times New Roman" w:eastAsia="Times New Roman" w:hAnsi="Times New Roman" w:cs="Times New Roman"/>
          <w:sz w:val="24"/>
          <w:szCs w:val="24"/>
        </w:rPr>
        <w:t xml:space="preserve"> </w:t>
      </w:r>
      <w:r w:rsidRPr="008428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45</w:t>
      </w:r>
      <w:r w:rsidRPr="008428FA">
        <w:rPr>
          <w:rFonts w:ascii="Times New Roman" w:eastAsia="Times New Roman" w:hAnsi="Times New Roman" w:cs="Times New Roman"/>
          <w:sz w:val="24"/>
          <w:szCs w:val="24"/>
        </w:rPr>
        <w:t xml:space="preserve"> </w:t>
      </w:r>
      <w:r w:rsidRPr="003F6AA6">
        <w:rPr>
          <w:rFonts w:ascii="Times New Roman" w:eastAsia="Times New Roman" w:hAnsi="Times New Roman" w:cs="Times New Roman"/>
          <w:sz w:val="24"/>
          <w:szCs w:val="24"/>
        </w:rPr>
        <w:t>страниц</w:t>
      </w:r>
      <w:r>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C0585C" w:rsidRPr="003F6AA6" w:rsidRDefault="00C0585C" w:rsidP="00C0585C">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C0585C" w:rsidRPr="003F6AA6" w:rsidRDefault="00C0585C" w:rsidP="00C0585C">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w:t>
      </w:r>
      <w:r>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C0585C" w:rsidRPr="003F6AA6" w:rsidRDefault="00C0585C" w:rsidP="00C0585C">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754A51">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754A51">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Default="00DE0B8A" w:rsidP="000635C3">
      <w:pPr>
        <w:spacing w:after="0" w:line="240" w:lineRule="auto"/>
        <w:ind w:right="15"/>
      </w:pPr>
    </w:p>
    <w:p w:rsidR="008F37D3" w:rsidRDefault="008F37D3" w:rsidP="000635C3">
      <w:pPr>
        <w:spacing w:after="0" w:line="240" w:lineRule="auto"/>
        <w:ind w:right="15"/>
      </w:pPr>
    </w:p>
    <w:p w:rsidR="00C0585C" w:rsidRDefault="00C0585C" w:rsidP="000635C3">
      <w:pPr>
        <w:spacing w:after="0" w:line="240" w:lineRule="auto"/>
        <w:ind w:right="15"/>
      </w:pPr>
    </w:p>
    <w:p w:rsidR="00726137" w:rsidRDefault="00726137" w:rsidP="000635C3">
      <w:pPr>
        <w:spacing w:after="0" w:line="240" w:lineRule="auto"/>
        <w:ind w:right="15"/>
      </w:pPr>
    </w:p>
    <w:p w:rsidR="00726137" w:rsidRPr="00DE0B8A" w:rsidRDefault="00726137" w:rsidP="000635C3">
      <w:pPr>
        <w:spacing w:after="0" w:line="240" w:lineRule="auto"/>
        <w:ind w:right="15"/>
      </w:pPr>
    </w:p>
    <w:p w:rsidR="00597C45" w:rsidRDefault="00977D79" w:rsidP="00597C45">
      <w:pPr>
        <w:spacing w:after="0" w:line="240" w:lineRule="auto"/>
        <w:ind w:right="15" w:firstLine="708"/>
        <w:jc w:val="center"/>
        <w:rPr>
          <w:rFonts w:ascii="Times New Roman" w:eastAsia="Times New Roman" w:hAnsi="Times New Roman" w:cs="Times New Roman"/>
          <w:b/>
          <w:color w:val="000000"/>
          <w:sz w:val="24"/>
          <w:szCs w:val="24"/>
        </w:rPr>
      </w:pPr>
      <w:r w:rsidRPr="002B2EE6">
        <w:rPr>
          <w:rStyle w:val="a9"/>
          <w:rFonts w:eastAsiaTheme="majorEastAsia"/>
          <w:sz w:val="24"/>
          <w:szCs w:val="24"/>
        </w:rPr>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597C45" w:rsidRPr="003F419D">
        <w:rPr>
          <w:rFonts w:ascii="Times New Roman" w:eastAsia="Times New Roman" w:hAnsi="Times New Roman" w:cs="Times New Roman"/>
          <w:b/>
          <w:color w:val="000000"/>
          <w:sz w:val="24"/>
          <w:szCs w:val="24"/>
        </w:rPr>
        <w:t>(</w:t>
      </w:r>
      <w:r w:rsidR="00597C45">
        <w:rPr>
          <w:rFonts w:ascii="Times New Roman" w:eastAsia="Arial Unicode MS" w:hAnsi="Times New Roman" w:cs="Times New Roman"/>
          <w:b/>
          <w:sz w:val="24"/>
          <w:szCs w:val="24"/>
        </w:rPr>
        <w:t>преддипломная</w:t>
      </w:r>
      <w:r w:rsidR="00597C45" w:rsidRPr="003F419D">
        <w:rPr>
          <w:rFonts w:ascii="Times New Roman" w:eastAsia="Arial Unicode MS" w:hAnsi="Times New Roman" w:cs="Times New Roman"/>
          <w:b/>
          <w:sz w:val="24"/>
          <w:szCs w:val="24"/>
        </w:rPr>
        <w:t xml:space="preserve"> практика</w:t>
      </w:r>
      <w:r w:rsidR="00597C45" w:rsidRPr="003F419D">
        <w:rPr>
          <w:rFonts w:ascii="Times New Roman" w:eastAsia="Times New Roman" w:hAnsi="Times New Roman" w:cs="Times New Roman"/>
          <w:b/>
          <w:color w:val="000000"/>
          <w:sz w:val="24"/>
          <w:szCs w:val="24"/>
        </w:rPr>
        <w:t>)</w:t>
      </w:r>
    </w:p>
    <w:p w:rsidR="002B2EE6" w:rsidRDefault="002B2EE6" w:rsidP="00597C45">
      <w:pPr>
        <w:spacing w:after="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e"/>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23E81">
        <w:rPr>
          <w:rFonts w:ascii="Times New Roman" w:hAnsi="Times New Roman" w:cs="Times New Roman"/>
          <w:noProof/>
          <w:sz w:val="24"/>
          <w:szCs w:val="24"/>
        </w:rPr>
      </w:r>
      <w:r w:rsidR="00523E81">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523E81">
        <w:rPr>
          <w:rFonts w:ascii="Times New Roman" w:hAnsi="Times New Roman" w:cs="Times New Roman"/>
          <w:noProof/>
          <w:sz w:val="24"/>
          <w:szCs w:val="24"/>
        </w:rPr>
      </w:r>
      <w:r w:rsidR="00523E81">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7410B" w:rsidRDefault="0087410B" w:rsidP="0087410B">
      <w:pPr>
        <w:widowControl w:val="0"/>
        <w:suppressAutoHyphens/>
        <w:autoSpaceDE w:val="0"/>
        <w:spacing w:after="0" w:line="240" w:lineRule="auto"/>
        <w:ind w:right="15"/>
        <w:jc w:val="both"/>
        <w:rPr>
          <w:rFonts w:ascii="Times New Roman" w:hAnsi="Times New Roman" w:cs="Times New Roman"/>
          <w:sz w:val="24"/>
          <w:szCs w:val="24"/>
        </w:rPr>
      </w:pPr>
    </w:p>
    <w:p w:rsidR="0087410B" w:rsidRPr="004E143A" w:rsidRDefault="0087410B" w:rsidP="0087410B">
      <w:pPr>
        <w:widowControl w:val="0"/>
        <w:suppressAutoHyphens/>
        <w:autoSpaceDE w:val="0"/>
        <w:spacing w:after="0" w:line="240" w:lineRule="auto"/>
        <w:ind w:right="15"/>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Default="00E05553" w:rsidP="00E87D29">
      <w:pPr>
        <w:spacing w:after="0" w:line="240" w:lineRule="auto"/>
        <w:ind w:right="15"/>
        <w:rPr>
          <w:rFonts w:ascii="Times New Roman" w:hAnsi="Times New Roman" w:cs="Times New Roman"/>
          <w:sz w:val="24"/>
          <w:szCs w:val="24"/>
        </w:rPr>
      </w:pPr>
    </w:p>
    <w:p w:rsidR="00E87D29" w:rsidRPr="004E143A" w:rsidRDefault="00E87D29" w:rsidP="00E87D29">
      <w:p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lastRenderedPageBreak/>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e"/>
        <w:spacing w:before="0" w:beforeAutospacing="0" w:after="0" w:afterAutospacing="0"/>
        <w:ind w:right="15"/>
        <w:jc w:val="center"/>
      </w:pPr>
    </w:p>
    <w:p w:rsidR="0083414A" w:rsidRPr="004E143A" w:rsidRDefault="0083414A" w:rsidP="000635C3">
      <w:pPr>
        <w:pStyle w:val="ae"/>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e"/>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Default="0083414A" w:rsidP="00E87D29">
      <w:pPr>
        <w:pStyle w:val="ae"/>
        <w:spacing w:before="0" w:beforeAutospacing="0" w:after="0" w:afterAutospacing="0"/>
        <w:ind w:right="15"/>
        <w:jc w:val="center"/>
        <w:rPr>
          <w:sz w:val="28"/>
          <w:szCs w:val="28"/>
        </w:rPr>
      </w:pPr>
    </w:p>
    <w:p w:rsidR="00E87D29" w:rsidRDefault="00E87D29" w:rsidP="00E87D29">
      <w:pPr>
        <w:pStyle w:val="ae"/>
        <w:spacing w:before="0" w:beforeAutospacing="0" w:after="0" w:afterAutospacing="0"/>
        <w:ind w:right="15"/>
        <w:jc w:val="center"/>
        <w:rPr>
          <w:sz w:val="28"/>
          <w:szCs w:val="28"/>
        </w:rPr>
      </w:pPr>
    </w:p>
    <w:p w:rsidR="00E87D29" w:rsidRDefault="00E87D29" w:rsidP="00E87D29">
      <w:pPr>
        <w:pStyle w:val="ae"/>
        <w:spacing w:before="0" w:beforeAutospacing="0" w:after="0" w:afterAutospacing="0"/>
        <w:ind w:right="15"/>
        <w:jc w:val="center"/>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C1710" w:rsidRPr="00726137" w:rsidRDefault="007C1710" w:rsidP="007C142C">
      <w:pPr>
        <w:pStyle w:val="ac"/>
        <w:numPr>
          <w:ilvl w:val="0"/>
          <w:numId w:val="16"/>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523E81">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21.11.2020). </w:t>
      </w:r>
    </w:p>
    <w:p w:rsidR="00707ECD" w:rsidRPr="00726137" w:rsidRDefault="009A6358" w:rsidP="007C142C">
      <w:pPr>
        <w:pStyle w:val="ac"/>
        <w:numPr>
          <w:ilvl w:val="0"/>
          <w:numId w:val="16"/>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Гражданский</w:t>
      </w:r>
      <w:r w:rsidR="00707ECD" w:rsidRPr="00726137">
        <w:rPr>
          <w:rFonts w:ascii="Times New Roman" w:eastAsia="Times New Roman" w:hAnsi="Times New Roman"/>
          <w:sz w:val="24"/>
          <w:szCs w:val="24"/>
        </w:rPr>
        <w:t xml:space="preserve"> кодекс Российской Федерации от </w:t>
      </w:r>
      <w:r w:rsidRPr="00726137">
        <w:rPr>
          <w:rFonts w:ascii="Times New Roman" w:eastAsia="Times New Roman" w:hAnsi="Times New Roman"/>
          <w:sz w:val="24"/>
          <w:szCs w:val="24"/>
        </w:rPr>
        <w:t>30.11.1994</w:t>
      </w:r>
      <w:r w:rsidR="00707ECD" w:rsidRPr="00726137">
        <w:rPr>
          <w:rFonts w:ascii="Times New Roman" w:eastAsia="Times New Roman" w:hAnsi="Times New Roman"/>
          <w:sz w:val="24"/>
          <w:szCs w:val="24"/>
        </w:rPr>
        <w:t xml:space="preserve"> N </w:t>
      </w:r>
      <w:r w:rsidRPr="00726137">
        <w:rPr>
          <w:rFonts w:ascii="Times New Roman" w:eastAsia="Times New Roman" w:hAnsi="Times New Roman"/>
          <w:sz w:val="24"/>
          <w:szCs w:val="24"/>
        </w:rPr>
        <w:t>51</w:t>
      </w:r>
      <w:r w:rsidR="00707ECD" w:rsidRPr="00726137">
        <w:rPr>
          <w:rFonts w:ascii="Times New Roman" w:eastAsia="Times New Roman" w:hAnsi="Times New Roman"/>
          <w:sz w:val="24"/>
          <w:szCs w:val="24"/>
        </w:rPr>
        <w:t xml:space="preserve">-ФЗ (ред. от </w:t>
      </w:r>
      <w:r w:rsidRPr="00726137">
        <w:rPr>
          <w:rFonts w:ascii="Times New Roman" w:eastAsia="Times New Roman" w:hAnsi="Times New Roman"/>
          <w:sz w:val="24"/>
          <w:szCs w:val="24"/>
        </w:rPr>
        <w:t>12.05.2020</w:t>
      </w:r>
      <w:r w:rsidR="00707ECD" w:rsidRPr="00726137">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523E81">
          <w:rPr>
            <w:rStyle w:val="af"/>
            <w:rFonts w:ascii="Times New Roman" w:eastAsia="Times New Roman" w:hAnsi="Times New Roman"/>
            <w:sz w:val="24"/>
            <w:szCs w:val="24"/>
          </w:rPr>
          <w:t>http://www.consultant.ru/</w:t>
        </w:r>
      </w:hyperlink>
      <w:r w:rsidR="00707ECD" w:rsidRPr="00726137">
        <w:rPr>
          <w:rFonts w:ascii="Times New Roman" w:eastAsia="Times New Roman" w:hAnsi="Times New Roman"/>
          <w:sz w:val="24"/>
          <w:szCs w:val="24"/>
        </w:rPr>
        <w:t xml:space="preserve"> (дата обращения: 21.11.2020). </w:t>
      </w:r>
    </w:p>
    <w:p w:rsidR="00707ECD" w:rsidRPr="00726137" w:rsidRDefault="00707ECD" w:rsidP="007C142C">
      <w:pPr>
        <w:pStyle w:val="ac"/>
        <w:numPr>
          <w:ilvl w:val="0"/>
          <w:numId w:val="16"/>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523E81">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24.11.2020).</w:t>
      </w:r>
    </w:p>
    <w:p w:rsidR="00726137" w:rsidRPr="0087410B" w:rsidRDefault="00523E81" w:rsidP="007C142C">
      <w:pPr>
        <w:pStyle w:val="ac"/>
        <w:numPr>
          <w:ilvl w:val="0"/>
          <w:numId w:val="16"/>
        </w:numPr>
        <w:spacing w:after="0" w:line="240" w:lineRule="auto"/>
        <w:ind w:left="0" w:right="15" w:firstLine="0"/>
        <w:jc w:val="both"/>
        <w:rPr>
          <w:rFonts w:ascii="Times New Roman" w:eastAsia="Times New Roman" w:hAnsi="Times New Roman"/>
          <w:sz w:val="24"/>
          <w:szCs w:val="24"/>
        </w:rPr>
      </w:pPr>
      <w:hyperlink r:id="rId20" w:history="1">
        <w:r w:rsidR="0087410B" w:rsidRPr="0087410B">
          <w:rPr>
            <w:rStyle w:val="af"/>
            <w:rFonts w:ascii="Times New Roman" w:hAnsi="Times New Roman"/>
            <w:bCs/>
            <w:color w:val="auto"/>
            <w:sz w:val="24"/>
            <w:szCs w:val="24"/>
            <w:shd w:val="clear" w:color="auto" w:fill="FFFFFF"/>
          </w:rPr>
          <w:t>Приказ Минфина России от 13.12.2010 N 167н (ред. от 06.04.2015) "Об утверждении Положения по бухгалтерскому учету "Оценочные обязательства, условные обязательства и условные активы" (ПБУ 8/2010)" (Зарегистрировано в Минюсте России 03.02.2011 N 19691)</w:t>
        </w:r>
      </w:hyperlink>
      <w:r w:rsidR="0087410B" w:rsidRPr="0087410B">
        <w:rPr>
          <w:rFonts w:ascii="Times New Roman" w:eastAsia="Times New Roman" w:hAnsi="Times New Roman"/>
          <w:sz w:val="24"/>
          <w:szCs w:val="24"/>
        </w:rPr>
        <w:t>//</w:t>
      </w:r>
      <w:r w:rsidR="0087410B">
        <w:rPr>
          <w:rFonts w:ascii="Times New Roman" w:eastAsia="Times New Roman" w:hAnsi="Times New Roman"/>
          <w:sz w:val="24"/>
          <w:szCs w:val="24"/>
        </w:rPr>
        <w:t xml:space="preserve"> </w:t>
      </w:r>
      <w:r w:rsidR="009A6358" w:rsidRPr="0087410B">
        <w:rPr>
          <w:rFonts w:ascii="Times New Roman" w:eastAsia="Times New Roman" w:hAnsi="Times New Roman"/>
          <w:sz w:val="24"/>
          <w:szCs w:val="24"/>
        </w:rPr>
        <w:t xml:space="preserve">КонсультантПлюс: справочно-правовая система [Офиц. сайт]. URL: </w:t>
      </w:r>
      <w:hyperlink r:id="rId21" w:history="1">
        <w:r>
          <w:rPr>
            <w:rStyle w:val="af"/>
            <w:rFonts w:ascii="Times New Roman" w:eastAsia="Times New Roman" w:hAnsi="Times New Roman"/>
            <w:sz w:val="24"/>
            <w:szCs w:val="24"/>
          </w:rPr>
          <w:t>http://www.consultant.ru/</w:t>
        </w:r>
      </w:hyperlink>
      <w:r w:rsidR="009A6358" w:rsidRPr="0087410B">
        <w:rPr>
          <w:rFonts w:ascii="Times New Roman" w:eastAsia="Times New Roman" w:hAnsi="Times New Roman"/>
          <w:sz w:val="24"/>
          <w:szCs w:val="24"/>
        </w:rPr>
        <w:t xml:space="preserve"> (дата обращения: 21.11.2020). </w:t>
      </w:r>
    </w:p>
    <w:p w:rsidR="008205F8" w:rsidRPr="00726137" w:rsidRDefault="008205F8" w:rsidP="007C142C">
      <w:pPr>
        <w:pStyle w:val="ac"/>
        <w:numPr>
          <w:ilvl w:val="0"/>
          <w:numId w:val="16"/>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2" w:history="1">
        <w:r w:rsidR="00523E81">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11.11.2020).</w:t>
      </w:r>
    </w:p>
    <w:p w:rsidR="00C970CA" w:rsidRPr="00BB3BB3" w:rsidRDefault="00C970CA" w:rsidP="000635C3">
      <w:pPr>
        <w:pStyle w:val="ae"/>
        <w:numPr>
          <w:ilvl w:val="0"/>
          <w:numId w:val="1"/>
        </w:numPr>
        <w:spacing w:before="0" w:beforeAutospacing="0" w:after="0" w:afterAutospacing="0"/>
        <w:ind w:left="0" w:right="15" w:firstLine="720"/>
        <w:jc w:val="both"/>
        <w:rPr>
          <w:sz w:val="28"/>
          <w:szCs w:val="28"/>
        </w:rPr>
      </w:pPr>
    </w:p>
    <w:p w:rsidR="006A592D" w:rsidRDefault="006A592D" w:rsidP="000635C3">
      <w:pPr>
        <w:pStyle w:val="ae"/>
        <w:numPr>
          <w:ilvl w:val="0"/>
          <w:numId w:val="1"/>
        </w:numPr>
        <w:spacing w:before="0" w:beforeAutospacing="0" w:after="0" w:afterAutospacing="0"/>
        <w:ind w:left="0" w:right="15" w:firstLine="720"/>
        <w:jc w:val="center"/>
        <w:rPr>
          <w:b/>
        </w:rPr>
      </w:pPr>
    </w:p>
    <w:p w:rsidR="006A592D" w:rsidRDefault="006A592D" w:rsidP="000635C3">
      <w:pPr>
        <w:pStyle w:val="ae"/>
        <w:numPr>
          <w:ilvl w:val="0"/>
          <w:numId w:val="1"/>
        </w:numPr>
        <w:spacing w:before="0" w:beforeAutospacing="0" w:after="0" w:afterAutospacing="0"/>
        <w:ind w:left="0" w:right="15" w:firstLine="720"/>
        <w:jc w:val="center"/>
        <w:rPr>
          <w:b/>
        </w:rPr>
      </w:pPr>
    </w:p>
    <w:p w:rsidR="006A592D" w:rsidRDefault="006A592D" w:rsidP="000635C3">
      <w:pPr>
        <w:pStyle w:val="ae"/>
        <w:numPr>
          <w:ilvl w:val="0"/>
          <w:numId w:val="1"/>
        </w:numPr>
        <w:spacing w:before="0" w:beforeAutospacing="0" w:after="0" w:afterAutospacing="0"/>
        <w:ind w:left="0" w:right="15" w:firstLine="720"/>
        <w:jc w:val="center"/>
        <w:rPr>
          <w:b/>
        </w:rPr>
      </w:pPr>
    </w:p>
    <w:p w:rsidR="006A592D" w:rsidRDefault="006A592D" w:rsidP="000635C3">
      <w:pPr>
        <w:pStyle w:val="ae"/>
        <w:numPr>
          <w:ilvl w:val="0"/>
          <w:numId w:val="1"/>
        </w:numPr>
        <w:spacing w:before="0" w:beforeAutospacing="0" w:after="0" w:afterAutospacing="0"/>
        <w:ind w:left="0" w:right="15" w:firstLine="720"/>
        <w:jc w:val="center"/>
        <w:rPr>
          <w:b/>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6A592D" w:rsidRPr="00B63433" w:rsidRDefault="006A592D" w:rsidP="00754A51">
      <w:pPr>
        <w:pStyle w:val="ac"/>
        <w:numPr>
          <w:ilvl w:val="0"/>
          <w:numId w:val="8"/>
        </w:numPr>
        <w:spacing w:after="0" w:line="240" w:lineRule="auto"/>
        <w:ind w:left="0" w:right="15" w:firstLine="0"/>
        <w:jc w:val="both"/>
        <w:rPr>
          <w:rFonts w:ascii="Times New Roman" w:hAnsi="Times New Roman"/>
          <w:sz w:val="24"/>
          <w:szCs w:val="24"/>
        </w:rPr>
      </w:pPr>
      <w:r w:rsidRPr="00B63433">
        <w:rPr>
          <w:rFonts w:ascii="Times New Roman" w:hAnsi="Times New Roman"/>
          <w:iCs/>
          <w:color w:val="000000"/>
          <w:sz w:val="24"/>
          <w:szCs w:val="24"/>
          <w:shd w:val="clear" w:color="auto" w:fill="FFFFFF"/>
        </w:rPr>
        <w:t>Попов, Е. В.</w:t>
      </w:r>
      <w:r w:rsidRPr="00B63433">
        <w:rPr>
          <w:rFonts w:ascii="Times New Roman" w:hAnsi="Times New Roman"/>
          <w:i/>
          <w:iCs/>
          <w:color w:val="000000"/>
          <w:sz w:val="24"/>
          <w:szCs w:val="24"/>
          <w:shd w:val="clear" w:color="auto" w:fill="FFFFFF"/>
        </w:rPr>
        <w:t> </w:t>
      </w:r>
      <w:r w:rsidRPr="00B63433">
        <w:rPr>
          <w:rFonts w:ascii="Times New Roman" w:hAnsi="Times New Roman"/>
          <w:color w:val="000000"/>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23" w:history="1">
        <w:r w:rsidR="00523E81">
          <w:rPr>
            <w:rStyle w:val="af"/>
            <w:rFonts w:ascii="Times New Roman" w:hAnsi="Times New Roman"/>
            <w:sz w:val="24"/>
            <w:szCs w:val="24"/>
            <w:shd w:val="clear" w:color="auto" w:fill="FFFFFF"/>
          </w:rPr>
          <w:t>https://urait.ru/bcode/477255</w:t>
        </w:r>
      </w:hyperlink>
    </w:p>
    <w:p w:rsidR="006A592D" w:rsidRPr="0087410B" w:rsidRDefault="006A592D" w:rsidP="0087410B">
      <w:pPr>
        <w:pStyle w:val="ac"/>
        <w:numPr>
          <w:ilvl w:val="0"/>
          <w:numId w:val="8"/>
        </w:numPr>
        <w:spacing w:after="0" w:line="240" w:lineRule="auto"/>
        <w:ind w:left="0" w:right="17" w:firstLine="0"/>
        <w:jc w:val="both"/>
        <w:rPr>
          <w:rFonts w:ascii="Times New Roman" w:hAnsi="Times New Roman"/>
          <w:sz w:val="24"/>
          <w:szCs w:val="24"/>
        </w:rPr>
      </w:pPr>
      <w:r w:rsidRPr="0087410B">
        <w:rPr>
          <w:rFonts w:ascii="Times New Roman" w:hAnsi="Times New Roman"/>
          <w:iCs/>
          <w:color w:val="000000"/>
          <w:sz w:val="24"/>
          <w:szCs w:val="24"/>
          <w:shd w:val="clear" w:color="auto" w:fill="FFFFFF"/>
        </w:rPr>
        <w:t>Сергеев, А. А.</w:t>
      </w:r>
      <w:r w:rsidRPr="0087410B">
        <w:rPr>
          <w:rFonts w:ascii="Times New Roman" w:hAnsi="Times New Roman"/>
          <w:i/>
          <w:iCs/>
          <w:color w:val="000000"/>
          <w:sz w:val="24"/>
          <w:szCs w:val="24"/>
          <w:shd w:val="clear" w:color="auto" w:fill="FFFFFF"/>
        </w:rPr>
        <w:t> </w:t>
      </w:r>
      <w:r w:rsidRPr="0087410B">
        <w:rPr>
          <w:rFonts w:ascii="Times New Roman" w:hAnsi="Times New Roman"/>
          <w:color w:val="000000"/>
          <w:sz w:val="24"/>
          <w:szCs w:val="24"/>
          <w:shd w:val="clear" w:color="auto" w:fill="FFFFFF"/>
        </w:rPr>
        <w:t> Бизнес-планирование : учебник и практикум для вузов / А. А. Сергеев. — 4-е изд., испр. и доп. — Москва : Издательство Юрайт, 2021. — 483 с. — (Высшее образование). — ISBN 978-5-534-13182-6. — Текст : электронный // Образовательная платформа Юрайт [сайт]. — URL: </w:t>
      </w:r>
      <w:hyperlink r:id="rId24" w:history="1">
        <w:r w:rsidR="00523E81">
          <w:rPr>
            <w:rStyle w:val="af"/>
            <w:rFonts w:ascii="Times New Roman" w:hAnsi="Times New Roman"/>
            <w:sz w:val="24"/>
            <w:szCs w:val="24"/>
            <w:shd w:val="clear" w:color="auto" w:fill="FFFFFF"/>
          </w:rPr>
          <w:t>https://urait.ru/bcode/470376</w:t>
        </w:r>
      </w:hyperlink>
    </w:p>
    <w:p w:rsidR="006A592D" w:rsidRPr="006A592D" w:rsidRDefault="006A592D" w:rsidP="00754A51">
      <w:pPr>
        <w:pStyle w:val="ac"/>
        <w:numPr>
          <w:ilvl w:val="0"/>
          <w:numId w:val="8"/>
        </w:numPr>
        <w:spacing w:after="0" w:line="240" w:lineRule="auto"/>
        <w:ind w:left="0" w:right="15" w:firstLine="0"/>
        <w:jc w:val="both"/>
        <w:rPr>
          <w:rFonts w:ascii="Times New Roman" w:hAnsi="Times New Roman"/>
          <w:sz w:val="24"/>
          <w:szCs w:val="24"/>
        </w:rPr>
      </w:pPr>
      <w:r w:rsidRPr="006A592D">
        <w:rPr>
          <w:rFonts w:ascii="Times New Roman" w:hAnsi="Times New Roman"/>
          <w:iCs/>
          <w:color w:val="000000"/>
          <w:sz w:val="24"/>
          <w:szCs w:val="24"/>
          <w:shd w:val="clear" w:color="auto" w:fill="FFFFFF"/>
        </w:rPr>
        <w:t>Скамай, Л. Г.</w:t>
      </w:r>
      <w:r w:rsidRPr="006A592D">
        <w:rPr>
          <w:rFonts w:ascii="Times New Roman" w:hAnsi="Times New Roman"/>
          <w:i/>
          <w:iCs/>
          <w:color w:val="000000"/>
          <w:sz w:val="24"/>
          <w:szCs w:val="24"/>
          <w:shd w:val="clear" w:color="auto" w:fill="FFFFFF"/>
        </w:rPr>
        <w:t> </w:t>
      </w:r>
      <w:r w:rsidRPr="006A592D">
        <w:rPr>
          <w:rFonts w:ascii="Times New Roman" w:hAnsi="Times New Roman"/>
          <w:color w:val="000000"/>
          <w:sz w:val="24"/>
          <w:szCs w:val="24"/>
          <w:shd w:val="clear" w:color="auto" w:fill="FFFFFF"/>
        </w:rPr>
        <w:t> Страхование : учебник и практикум для вузов / Л. Г. Скамай. — 4-е изд., перераб. и доп. — Москва : Издательство Юрайт, 2021. — 322 с. — (Высшее образование). — ISBN 978-5-534-09293-6. — Текст : электронный // Образовательная платформа Юрайт [сайт]. — URL: </w:t>
      </w:r>
      <w:hyperlink r:id="rId25" w:history="1">
        <w:r w:rsidR="00523E81">
          <w:rPr>
            <w:rStyle w:val="af"/>
            <w:rFonts w:ascii="Times New Roman" w:hAnsi="Times New Roman"/>
            <w:sz w:val="24"/>
            <w:szCs w:val="24"/>
            <w:shd w:val="clear" w:color="auto" w:fill="FFFFFF"/>
          </w:rPr>
          <w:t>https://urait.ru/bcode/468422</w:t>
        </w:r>
      </w:hyperlink>
    </w:p>
    <w:p w:rsidR="006A592D" w:rsidRPr="006A592D" w:rsidRDefault="006A592D" w:rsidP="006A592D">
      <w:pPr>
        <w:numPr>
          <w:ilvl w:val="0"/>
          <w:numId w:val="8"/>
        </w:numPr>
        <w:tabs>
          <w:tab w:val="left" w:pos="0"/>
        </w:tabs>
        <w:autoSpaceDN w:val="0"/>
        <w:spacing w:after="0" w:line="240" w:lineRule="auto"/>
        <w:ind w:left="0" w:firstLine="0"/>
        <w:jc w:val="both"/>
        <w:rPr>
          <w:rFonts w:ascii="Times New Roman" w:hAnsi="Times New Roman" w:cs="Times New Roman"/>
          <w:b/>
          <w:bCs/>
          <w:i/>
          <w:sz w:val="24"/>
          <w:szCs w:val="24"/>
        </w:rPr>
      </w:pPr>
      <w:r w:rsidRPr="006A592D">
        <w:rPr>
          <w:rFonts w:ascii="Times New Roman" w:hAnsi="Times New Roman" w:cs="Times New Roman"/>
          <w:color w:val="000000"/>
          <w:sz w:val="24"/>
          <w:szCs w:val="24"/>
          <w:shd w:val="clear" w:color="auto" w:fill="FFFFFF"/>
        </w:rPr>
        <w:t>Страхование : учебник для вузов / Л. А. Орланюк-Малицкая [и др.] ; под редакцией Л. А. Орланюк-Малицкой, С. Ю. Яновой. — 4-е изд. — Москва : Издательство Юрайт, 2020. — 481 с. — (Высшее образование). — ISBN 978-5-534-12272-5. — Текст : электронный // Образовательная платформа Юрайт [сайт]. — URL: </w:t>
      </w:r>
      <w:hyperlink r:id="rId26" w:history="1">
        <w:r w:rsidR="00523E81">
          <w:rPr>
            <w:rStyle w:val="af"/>
            <w:rFonts w:ascii="Times New Roman" w:hAnsi="Times New Roman" w:cs="Times New Roman"/>
            <w:sz w:val="24"/>
            <w:szCs w:val="24"/>
            <w:shd w:val="clear" w:color="auto" w:fill="FFFFFF"/>
          </w:rPr>
          <w:t>https://urait.ru/bcode/447155</w:t>
        </w:r>
      </w:hyperlink>
    </w:p>
    <w:p w:rsidR="00755718" w:rsidRDefault="00755718" w:rsidP="000635C3">
      <w:pPr>
        <w:pStyle w:val="ae"/>
        <w:numPr>
          <w:ilvl w:val="0"/>
          <w:numId w:val="1"/>
        </w:numPr>
        <w:spacing w:before="0" w:beforeAutospacing="0" w:after="0" w:afterAutospacing="0"/>
        <w:ind w:left="0" w:right="15" w:firstLine="720"/>
        <w:jc w:val="center"/>
        <w:rPr>
          <w:b/>
        </w:rPr>
      </w:pPr>
    </w:p>
    <w:p w:rsidR="0083414A" w:rsidRPr="009A6358" w:rsidRDefault="0083414A" w:rsidP="000635C3">
      <w:pPr>
        <w:pStyle w:val="ae"/>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e"/>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e"/>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523E81">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523E81">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523E81">
          <w:rPr>
            <w:rStyle w:val="af"/>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w:t>
      </w:r>
      <w:r w:rsidRPr="004E143A">
        <w:rPr>
          <w:rFonts w:ascii="Times New Roman" w:hAnsi="Times New Roman" w:cs="Times New Roman"/>
          <w:sz w:val="24"/>
          <w:szCs w:val="24"/>
        </w:rPr>
        <w:lastRenderedPageBreak/>
        <w:t xml:space="preserve">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e"/>
        <w:numPr>
          <w:ilvl w:val="0"/>
          <w:numId w:val="1"/>
        </w:numPr>
        <w:spacing w:before="0" w:beforeAutospacing="0" w:after="0" w:afterAutospacing="0"/>
        <w:ind w:left="0" w:right="15" w:firstLine="720"/>
      </w:pPr>
      <w:r w:rsidRPr="004E143A">
        <w:lastRenderedPageBreak/>
        <w:tab/>
      </w:r>
    </w:p>
    <w:p w:rsidR="0083414A" w:rsidRPr="004E143A" w:rsidRDefault="0083414A" w:rsidP="000635C3">
      <w:pPr>
        <w:pStyle w:val="ae"/>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C0585C" w:rsidRDefault="00C0585C" w:rsidP="00C0585C">
      <w:pPr>
        <w:shd w:val="clear" w:color="auto" w:fill="FFFFFF"/>
        <w:spacing w:after="0" w:line="240" w:lineRule="auto"/>
        <w:rPr>
          <w:rFonts w:ascii="Times New Roman" w:eastAsia="Times New Roman" w:hAnsi="Times New Roman"/>
          <w:b/>
          <w:bCs/>
          <w:i/>
          <w:iCs/>
          <w:color w:val="080808"/>
          <w:sz w:val="28"/>
          <w:szCs w:val="28"/>
        </w:rPr>
      </w:pPr>
    </w:p>
    <w:p w:rsidR="00C0585C" w:rsidRPr="003E05E7" w:rsidRDefault="00C0585C" w:rsidP="00C0585C">
      <w:pPr>
        <w:pStyle w:val="a5"/>
        <w:spacing w:after="0" w:line="240" w:lineRule="auto"/>
        <w:jc w:val="center"/>
        <w:rPr>
          <w:rFonts w:ascii="Times New Roman" w:hAnsi="Times New Roman" w:cs="Times New Roman"/>
          <w:b/>
          <w:sz w:val="24"/>
          <w:szCs w:val="24"/>
        </w:rPr>
      </w:pPr>
      <w:r w:rsidRPr="003E05E7">
        <w:rPr>
          <w:rFonts w:ascii="Times New Roman" w:hAnsi="Times New Roman" w:cs="Times New Roman"/>
          <w:b/>
          <w:sz w:val="24"/>
          <w:szCs w:val="24"/>
        </w:rPr>
        <w:t xml:space="preserve">Примерная тематика выпускных квалификационных работ </w:t>
      </w:r>
    </w:p>
    <w:p w:rsidR="00C0585C" w:rsidRPr="003E05E7" w:rsidRDefault="00C0585C" w:rsidP="00C0585C">
      <w:pPr>
        <w:spacing w:after="0" w:line="240" w:lineRule="auto"/>
        <w:jc w:val="center"/>
        <w:rPr>
          <w:rFonts w:ascii="Times New Roman" w:hAnsi="Times New Roman" w:cs="Times New Roman"/>
          <w:b/>
          <w:sz w:val="24"/>
          <w:szCs w:val="24"/>
        </w:rPr>
      </w:pPr>
      <w:r w:rsidRPr="003E05E7">
        <w:rPr>
          <w:rFonts w:ascii="Times New Roman" w:hAnsi="Times New Roman" w:cs="Times New Roman"/>
          <w:b/>
          <w:sz w:val="24"/>
          <w:szCs w:val="24"/>
        </w:rPr>
        <w:t>Направление подготовки:</w:t>
      </w:r>
      <w:r>
        <w:rPr>
          <w:rFonts w:ascii="Times New Roman" w:hAnsi="Times New Roman" w:cs="Times New Roman"/>
          <w:b/>
          <w:sz w:val="24"/>
          <w:szCs w:val="24"/>
        </w:rPr>
        <w:t xml:space="preserve"> </w:t>
      </w:r>
      <w:r w:rsidRPr="003E05E7">
        <w:rPr>
          <w:rFonts w:ascii="Times New Roman" w:hAnsi="Times New Roman" w:cs="Times New Roman"/>
          <w:b/>
          <w:sz w:val="24"/>
          <w:szCs w:val="24"/>
        </w:rPr>
        <w:t>38.</w:t>
      </w:r>
      <w:r>
        <w:rPr>
          <w:rFonts w:ascii="Times New Roman" w:hAnsi="Times New Roman" w:cs="Times New Roman"/>
          <w:b/>
          <w:sz w:val="24"/>
          <w:szCs w:val="24"/>
        </w:rPr>
        <w:t>03</w:t>
      </w:r>
      <w:r w:rsidRPr="003E05E7">
        <w:rPr>
          <w:rFonts w:ascii="Times New Roman" w:hAnsi="Times New Roman" w:cs="Times New Roman"/>
          <w:b/>
          <w:sz w:val="24"/>
          <w:szCs w:val="24"/>
        </w:rPr>
        <w:t>.0</w:t>
      </w:r>
      <w:r>
        <w:rPr>
          <w:rFonts w:ascii="Times New Roman" w:hAnsi="Times New Roman" w:cs="Times New Roman"/>
          <w:b/>
          <w:sz w:val="24"/>
          <w:szCs w:val="24"/>
        </w:rPr>
        <w:t>1</w:t>
      </w:r>
      <w:r w:rsidRPr="003E05E7">
        <w:rPr>
          <w:rFonts w:ascii="Times New Roman" w:hAnsi="Times New Roman" w:cs="Times New Roman"/>
          <w:b/>
          <w:sz w:val="24"/>
          <w:szCs w:val="24"/>
        </w:rPr>
        <w:t xml:space="preserve"> </w:t>
      </w:r>
      <w:r>
        <w:rPr>
          <w:rFonts w:ascii="Times New Roman" w:hAnsi="Times New Roman" w:cs="Times New Roman"/>
          <w:b/>
          <w:sz w:val="24"/>
          <w:szCs w:val="24"/>
        </w:rPr>
        <w:t>Экономика</w:t>
      </w:r>
      <w:r w:rsidRPr="003E05E7">
        <w:rPr>
          <w:rFonts w:ascii="Times New Roman" w:hAnsi="Times New Roman" w:cs="Times New Roman"/>
          <w:b/>
          <w:sz w:val="24"/>
          <w:szCs w:val="24"/>
        </w:rPr>
        <w:t xml:space="preserve"> </w:t>
      </w:r>
    </w:p>
    <w:p w:rsidR="00C0585C" w:rsidRPr="003E05E7" w:rsidRDefault="00C0585C" w:rsidP="00C0585C">
      <w:pPr>
        <w:tabs>
          <w:tab w:val="left" w:pos="-709"/>
        </w:tabs>
        <w:spacing w:after="0" w:line="240" w:lineRule="auto"/>
        <w:jc w:val="center"/>
        <w:rPr>
          <w:rFonts w:ascii="Times New Roman" w:hAnsi="Times New Roman" w:cs="Times New Roman"/>
          <w:b/>
          <w:bCs/>
          <w:sz w:val="24"/>
          <w:szCs w:val="24"/>
        </w:rPr>
      </w:pPr>
      <w:r w:rsidRPr="003E05E7">
        <w:rPr>
          <w:rFonts w:ascii="Times New Roman" w:hAnsi="Times New Roman" w:cs="Times New Roman"/>
          <w:b/>
          <w:bCs/>
          <w:sz w:val="24"/>
          <w:szCs w:val="24"/>
        </w:rPr>
        <w:t xml:space="preserve">Направленность (профиль) программы </w:t>
      </w:r>
    </w:p>
    <w:p w:rsidR="00C0585C" w:rsidRDefault="00C0585C" w:rsidP="00C0585C">
      <w:pPr>
        <w:shd w:val="clear" w:color="auto" w:fill="FFFFFF"/>
        <w:spacing w:after="0" w:line="240" w:lineRule="auto"/>
        <w:jc w:val="center"/>
        <w:rPr>
          <w:rFonts w:ascii="Times New Roman" w:eastAsia="Times New Roman" w:hAnsi="Times New Roman"/>
          <w:b/>
          <w:bCs/>
          <w:i/>
          <w:iCs/>
          <w:color w:val="080808"/>
          <w:sz w:val="28"/>
          <w:szCs w:val="28"/>
        </w:rPr>
      </w:pPr>
      <w:r w:rsidRPr="003E05E7">
        <w:rPr>
          <w:rFonts w:ascii="Times New Roman" w:hAnsi="Times New Roman" w:cs="Times New Roman"/>
          <w:b/>
          <w:bCs/>
          <w:sz w:val="24"/>
          <w:szCs w:val="24"/>
        </w:rPr>
        <w:t>«</w:t>
      </w:r>
      <w:r w:rsidRPr="00C0585C">
        <w:rPr>
          <w:rFonts w:ascii="Times New Roman" w:hAnsi="Times New Roman" w:cs="Times New Roman"/>
          <w:b/>
          <w:bCs/>
          <w:sz w:val="24"/>
          <w:szCs w:val="24"/>
        </w:rPr>
        <w:t>Управление рисками и страховая деятельность</w:t>
      </w:r>
      <w:r>
        <w:rPr>
          <w:rFonts w:ascii="Times New Roman" w:hAnsi="Times New Roman" w:cs="Times New Roman"/>
          <w:b/>
          <w:bCs/>
          <w:sz w:val="24"/>
          <w:szCs w:val="24"/>
        </w:rPr>
        <w:t>»</w:t>
      </w:r>
    </w:p>
    <w:p w:rsidR="00C0585C" w:rsidRDefault="00C0585C" w:rsidP="00C0585C">
      <w:pPr>
        <w:shd w:val="clear" w:color="auto" w:fill="FFFFFF"/>
        <w:spacing w:after="0" w:line="240" w:lineRule="auto"/>
        <w:rPr>
          <w:rFonts w:ascii="Times New Roman" w:eastAsia="Times New Roman" w:hAnsi="Times New Roman"/>
          <w:b/>
          <w:bCs/>
          <w:i/>
          <w:iCs/>
          <w:color w:val="080808"/>
          <w:sz w:val="28"/>
          <w:szCs w:val="28"/>
        </w:rPr>
      </w:pPr>
    </w:p>
    <w:p w:rsidR="00C0585C" w:rsidRDefault="00C0585C" w:rsidP="00C22B5E">
      <w:pPr>
        <w:shd w:val="clear" w:color="auto" w:fill="FFFFFF"/>
        <w:spacing w:after="0" w:line="240" w:lineRule="auto"/>
        <w:jc w:val="both"/>
        <w:rPr>
          <w:rFonts w:ascii="Times New Roman" w:eastAsia="Times New Roman" w:hAnsi="Times New Roman"/>
          <w:b/>
          <w:bCs/>
          <w:i/>
          <w:iCs/>
          <w:color w:val="080808"/>
          <w:sz w:val="28"/>
          <w:szCs w:val="28"/>
        </w:rPr>
      </w:pPr>
    </w:p>
    <w:p w:rsidR="00C0585C" w:rsidRPr="00C0585C" w:rsidRDefault="00C0585C" w:rsidP="00C22B5E">
      <w:pPr>
        <w:shd w:val="clear" w:color="auto" w:fill="FFFFFF"/>
        <w:spacing w:after="0" w:line="240" w:lineRule="auto"/>
        <w:jc w:val="both"/>
        <w:rPr>
          <w:rFonts w:ascii="Times New Roman" w:eastAsia="Times New Roman" w:hAnsi="Times New Roman" w:cs="Times New Roman"/>
          <w:b/>
          <w:bCs/>
          <w:i/>
          <w:iCs/>
          <w:color w:val="080808"/>
          <w:sz w:val="24"/>
          <w:szCs w:val="24"/>
        </w:rPr>
      </w:pPr>
      <w:r w:rsidRPr="00C0585C">
        <w:rPr>
          <w:rFonts w:ascii="Times New Roman" w:eastAsia="Times New Roman" w:hAnsi="Times New Roman" w:cs="Times New Roman"/>
          <w:b/>
          <w:bCs/>
          <w:i/>
          <w:iCs/>
          <w:color w:val="080808"/>
          <w:sz w:val="24"/>
          <w:szCs w:val="24"/>
        </w:rPr>
        <w:t>Направление: Государственное регулирование страховой деятельности</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Методы контроля платежеспособности страховой организации.</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Мировая практика перестрахования.</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Проблемы вхождения российских страховщиков в мировой страховой рынок.</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Проблемы регулирования и саморегулирования страхового бизнеса.</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Основные направления совершенствования регулирования страховой деятельности в РФ.</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Этапы внедрения Solvency - II в РФ.</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Стресс-тестирование страховых организаций как метод управления рисками.</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Бизнес-модели страховых организаций.</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Индексное (параметрическое) страхование: международный опыт и перспективы внедрения в РФ.</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Внедрение риск-ориентированного подхода в страховых организациях</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Регулирование брокерской деятельности: российский и зарубежный опыт</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Регулирование рынка перестрахования</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Регулирование пенсионного страхования</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Национальные модели регулирования страховой деятельности.</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Страховой рынок как объект государственного регулирования.</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Инфраструктура современного страхового рынка: особенности развития.</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Механизм регулирования страхового рынка.</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Модели регулирования страховой деятельности.</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Основные направления совершенствования регулирования страховой деятельности в РФ.</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Глобальное регулирование страховой деятельности.</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Методика оценки регулятивного воздействия на страховую отрасль.</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Инвестиционная деятельность страховых компаний в условиях перехода к «зеленой» экономике.</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Роботизация производства и тенденции развития страхования жизни в развитых странах.</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Основные направления совершенствования обязательного страхования в РФ.</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Сравнительный анализ налогового регулирования страховой деятельности в РФ и зарубежных странах.</w:t>
      </w:r>
    </w:p>
    <w:p w:rsidR="00C0585C" w:rsidRPr="00C0585C" w:rsidRDefault="00C0585C" w:rsidP="00C22B5E">
      <w:pPr>
        <w:numPr>
          <w:ilvl w:val="0"/>
          <w:numId w:val="36"/>
        </w:numPr>
        <w:shd w:val="clear" w:color="auto" w:fill="FFFFFF"/>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Проблемы регулирования и саморегулирования страхового бизнеса.</w:t>
      </w:r>
    </w:p>
    <w:p w:rsidR="00C0585C" w:rsidRPr="00C0585C" w:rsidRDefault="00C0585C" w:rsidP="00C22B5E">
      <w:pPr>
        <w:shd w:val="clear" w:color="auto" w:fill="FFFFFF"/>
        <w:spacing w:after="0" w:line="240" w:lineRule="auto"/>
        <w:jc w:val="both"/>
        <w:rPr>
          <w:rFonts w:ascii="Times New Roman" w:eastAsia="Times New Roman" w:hAnsi="Times New Roman" w:cs="Times New Roman"/>
          <w:b/>
          <w:bCs/>
          <w:i/>
          <w:iCs/>
          <w:color w:val="080808"/>
          <w:sz w:val="24"/>
          <w:szCs w:val="24"/>
        </w:rPr>
      </w:pPr>
    </w:p>
    <w:p w:rsidR="00C0585C" w:rsidRPr="00C0585C" w:rsidRDefault="00C0585C" w:rsidP="00C22B5E">
      <w:pPr>
        <w:shd w:val="clear" w:color="auto" w:fill="FFFFFF"/>
        <w:spacing w:after="0" w:line="240" w:lineRule="auto"/>
        <w:jc w:val="both"/>
        <w:rPr>
          <w:rFonts w:ascii="Times New Roman" w:eastAsia="Times New Roman" w:hAnsi="Times New Roman" w:cs="Times New Roman"/>
          <w:b/>
          <w:bCs/>
          <w:i/>
          <w:iCs/>
          <w:color w:val="080808"/>
          <w:sz w:val="24"/>
          <w:szCs w:val="24"/>
        </w:rPr>
      </w:pPr>
      <w:r w:rsidRPr="00C0585C">
        <w:rPr>
          <w:rFonts w:ascii="Times New Roman" w:eastAsia="Times New Roman" w:hAnsi="Times New Roman" w:cs="Times New Roman"/>
          <w:b/>
          <w:bCs/>
          <w:i/>
          <w:iCs/>
          <w:color w:val="080808"/>
          <w:sz w:val="24"/>
          <w:szCs w:val="24"/>
        </w:rPr>
        <w:t>Направление: Отрасли и виды страхования</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Добровольное медицинское страхование.</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ответственности организаторов массовых мероприятий (на примере спортивных – Олимпийские игры и др.).</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рисков спортивных травм.</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кибер-рисков: международный опыт и российская практика.</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Воздействие концепции ESG на страхование.</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Индексное страхование.</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Современное состояние и развитие ипотечного страхования</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Развитие страхования с учетом регионального аспекта</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профессиональной ответственности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Обязательное медицинское страхование: российский и зарубежный опыт</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Новые технологии как фактор развития медицинского страхования</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Титульное страхование: зарубежный опыт и перспективы развития в РФ.</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Современное состояние и перспективы развития страхования имущества физических лиц в РФ.</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Ассистанс на российском страховом рынке: возможность использования зарубежного опыта.</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Тенденции и перспективы развития р2р страхования в РФ.</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Перспективные направления развития цифровизации страховой отрасли.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Развитие рисковых видов страхования на современном этапе.</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имущества от огня и других опасностей.</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косвенных убытков предприятия в случае перерыва производственной деятельности.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Автомобильное страхование (отечественный и зарубежный опыт).</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Современные тенденции в страховании имущества граждан (на примере РФ и/или зарубежных стран).</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в туризме.</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грузов: технологии и особенности.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Титульное страхование как способ защиты собственников жилья. Механизм реализации страховой защиты по договору титульного страхования.</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Специфика страхования экспортно-импортных грузов.</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Изменения в институциональной структуре огневого страхования.</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Роль страхования имущества в контексте риска террористической опасности.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Влияние политических рисков на отдельные виды страхования имущества.</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Развитие страхования КАСКО в условиях жесткой конкуренции.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ответственности производителей за качество продукции: состояние, проблемы, перспективы (на примере отдельной страны или группы стран).</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Модели экологического страхования (мировой опыт).</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ответственности за загрязнение окружающей среды.</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Проблемы внедрения обязательного страхования ответственности владельцев опасных производственных объектов в РФ.</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Система бонус-малус в автостраховании – мировая практика</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ответственности при трудовых отношениях (российская практика и зарубежный опыт).</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Развитие обязательного страхования ответственности перевозчика в РФ.</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Реформирование ОСАГО: проблемы и перспективы</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рисков, связанных с занятием экстремальными видами спорта.</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рисков организаторов крупных зрелищных мероприятий.</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Либерализация и персонификация тарифов ОСАГО: проблемы и перспективы.</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Новые технологии в медицинском страховании.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Влияние изменения числа и состава домохозяйств в РФ на жилищный рынок и спрос на страхование.</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Страховое сопровождение ипотечного кредитования.</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Последствия перехода на электромобили и внедрения автономного транспорта для страхового рынка.</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Сравнительный анализ страхования автомобилей в странах Западной Европы и РФ.</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Воспроизводство организаций (компаний) в России и перспективы страхования.</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Роль экономических, историко-культурных, религиозных и этнических особенностей стран мира в развитии рынков страхования жизни.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Учет региональных экономических и социально-демографических различий в личном страховании.</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Факторы развития добровольного медицинского страхования.</w:t>
      </w:r>
    </w:p>
    <w:p w:rsidR="00C0585C" w:rsidRPr="00C0585C" w:rsidRDefault="00C0585C" w:rsidP="00C22B5E">
      <w:pPr>
        <w:pStyle w:val="ac"/>
        <w:numPr>
          <w:ilvl w:val="0"/>
          <w:numId w:val="37"/>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жизни и пенсий в системе личного финансового планирования.</w:t>
      </w:r>
    </w:p>
    <w:p w:rsidR="00C0585C" w:rsidRPr="00C0585C" w:rsidRDefault="00C0585C" w:rsidP="00C22B5E">
      <w:pPr>
        <w:shd w:val="clear" w:color="auto" w:fill="FFFFFF"/>
        <w:spacing w:after="0" w:line="240" w:lineRule="auto"/>
        <w:jc w:val="both"/>
        <w:rPr>
          <w:rFonts w:ascii="Times New Roman" w:eastAsia="Times New Roman" w:hAnsi="Times New Roman" w:cs="Times New Roman"/>
          <w:b/>
          <w:bCs/>
          <w:i/>
          <w:iCs/>
          <w:color w:val="080808"/>
          <w:sz w:val="24"/>
          <w:szCs w:val="24"/>
        </w:rPr>
      </w:pPr>
    </w:p>
    <w:p w:rsidR="00F63E2D" w:rsidRDefault="00F63E2D" w:rsidP="00C22B5E">
      <w:pPr>
        <w:shd w:val="clear" w:color="auto" w:fill="FFFFFF"/>
        <w:spacing w:after="0" w:line="240" w:lineRule="auto"/>
        <w:jc w:val="both"/>
        <w:rPr>
          <w:rFonts w:ascii="Times New Roman" w:eastAsia="Times New Roman" w:hAnsi="Times New Roman" w:cs="Times New Roman"/>
          <w:b/>
          <w:bCs/>
          <w:i/>
          <w:iCs/>
          <w:color w:val="080808"/>
          <w:sz w:val="24"/>
          <w:szCs w:val="24"/>
        </w:rPr>
      </w:pPr>
    </w:p>
    <w:p w:rsidR="00C0585C" w:rsidRPr="00C0585C" w:rsidRDefault="00C0585C" w:rsidP="00C22B5E">
      <w:pPr>
        <w:shd w:val="clear" w:color="auto" w:fill="FFFFFF"/>
        <w:spacing w:after="0" w:line="240" w:lineRule="auto"/>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b/>
          <w:bCs/>
          <w:i/>
          <w:iCs/>
          <w:color w:val="080808"/>
          <w:sz w:val="24"/>
          <w:szCs w:val="24"/>
        </w:rPr>
        <w:t>Направление: Страховые рынки</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Анализ тенденций развития отечественного страхового рынка.</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Факторы, влияющие на развитие страхового рынка в РФ.</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Потенциал развития страхования в России.</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Слияния и поглощения на рынке страхования в России - состояние и перспективы.</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Проблемы и тенденции глобализации страхового (или перестраховочного) рынков</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Рынок ипотечного страхования в России. Тенденции и перспективы (в том числе на примере конкретного региона).</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Формы страхового посредничества в условиях современного российского рынка страхования.</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Состояние и перспективы перестрахования на российском страховом рынке в условиях экономических санкций.</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Страхование в условиях цифровизации экономики.</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Анализ тенденций развития отечественного страхового рынка.</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Рынок страхования ответственности и перспективы его развития (на примере отдельной страны или группы стран).</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Перспективные виды страхования для рынка РФ.</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Трансформация деятельности страховых посредники в современных условиях.</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Банковское страхование на финансовом рынке РФ.</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Цифровые трансформации страховой отрасли.</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Искусственный интеллект и машинное обучение в страховании жизни и пенсий.</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«Иншуртех» в медицинском страховании, страховании жизни и пенсий.</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Проблемы развития рынка страхования жизни в России.</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Тенденции старения населения РФ и его последствия для рынка личного страхования.</w:t>
      </w:r>
    </w:p>
    <w:p w:rsidR="00C0585C" w:rsidRPr="00C0585C" w:rsidRDefault="00C0585C" w:rsidP="00C22B5E">
      <w:pPr>
        <w:pStyle w:val="ac"/>
        <w:numPr>
          <w:ilvl w:val="0"/>
          <w:numId w:val="38"/>
        </w:numPr>
        <w:shd w:val="clear" w:color="auto" w:fill="FFFFFF"/>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Использование демографических данных в актуарных расчетах в страховании жизни и пенсий.</w:t>
      </w:r>
    </w:p>
    <w:p w:rsidR="00C0585C" w:rsidRPr="00C0585C" w:rsidRDefault="00C0585C" w:rsidP="00C22B5E">
      <w:pPr>
        <w:shd w:val="clear" w:color="auto" w:fill="FFFFFF"/>
        <w:spacing w:after="0" w:line="240" w:lineRule="auto"/>
        <w:jc w:val="both"/>
        <w:rPr>
          <w:rFonts w:ascii="Times New Roman" w:eastAsia="Times New Roman" w:hAnsi="Times New Roman" w:cs="Times New Roman"/>
          <w:b/>
          <w:bCs/>
          <w:i/>
          <w:iCs/>
          <w:color w:val="080808"/>
          <w:sz w:val="24"/>
          <w:szCs w:val="24"/>
        </w:rPr>
      </w:pPr>
    </w:p>
    <w:p w:rsidR="00C0585C" w:rsidRPr="00C0585C" w:rsidRDefault="00C0585C" w:rsidP="00C22B5E">
      <w:pPr>
        <w:shd w:val="clear" w:color="auto" w:fill="FFFFFF"/>
        <w:spacing w:after="0" w:line="240" w:lineRule="auto"/>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b/>
          <w:bCs/>
          <w:i/>
          <w:iCs/>
          <w:color w:val="080808"/>
          <w:sz w:val="24"/>
          <w:szCs w:val="24"/>
        </w:rPr>
        <w:t>Направление: Моделирование процессов страхования и актуарные расчеты</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Моделирование денежных потоков в негосударственном пенсионном фонде.</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Имитационное моделирование процессов в страховании.</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Моделирование управления финансовыми рисками.</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Моделирование системы бонус-малус.</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Основные принципы и математическое моделирование перестрахования.</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Актуарные расчеты в страховании жизни.</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Актуарные расчеты в дополнительном пенсионном страховании.</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Актуарные расчеты в перестраховании.</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Методы оценки и контроля платежеспособности страховых организаций.</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Оптимизация инвестиционной политики страховых организаций.</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Расчет тарифов и резервов по страхованию жизни.</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Метод динамического финансового анализа.</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Моделирование страховых процессов.</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Оценка изменения тарифов ОСАГО в связи с ростом лимитов ответственности страховщика.</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Тенденции рынка и прогноз убыточности обязательного страхования ответственности опасных производственных объектов или обязательного страхования ответственности перевозчиков.</w:t>
      </w:r>
    </w:p>
    <w:p w:rsidR="00C0585C" w:rsidRPr="00C0585C" w:rsidRDefault="00C0585C" w:rsidP="00C22B5E">
      <w:pPr>
        <w:numPr>
          <w:ilvl w:val="0"/>
          <w:numId w:val="39"/>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Пути решения проблемы убыточности в автостраховании и инструменты для ее снижения.</w:t>
      </w:r>
    </w:p>
    <w:p w:rsidR="00C0585C" w:rsidRPr="00C0585C" w:rsidRDefault="00C0585C" w:rsidP="00C22B5E">
      <w:pPr>
        <w:shd w:val="clear" w:color="auto" w:fill="FFFFFF"/>
        <w:spacing w:after="0" w:line="240" w:lineRule="auto"/>
        <w:jc w:val="both"/>
        <w:rPr>
          <w:rFonts w:ascii="Times New Roman" w:eastAsia="Times New Roman" w:hAnsi="Times New Roman" w:cs="Times New Roman"/>
          <w:b/>
          <w:bCs/>
          <w:i/>
          <w:iCs/>
          <w:color w:val="080808"/>
          <w:sz w:val="24"/>
          <w:szCs w:val="24"/>
        </w:rPr>
      </w:pPr>
    </w:p>
    <w:p w:rsidR="00C0585C" w:rsidRPr="00C0585C" w:rsidRDefault="00C0585C" w:rsidP="00C22B5E">
      <w:pPr>
        <w:shd w:val="clear" w:color="auto" w:fill="FFFFFF"/>
        <w:spacing w:after="0" w:line="240" w:lineRule="auto"/>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b/>
          <w:bCs/>
          <w:i/>
          <w:iCs/>
          <w:color w:val="080808"/>
          <w:sz w:val="24"/>
          <w:szCs w:val="24"/>
        </w:rPr>
        <w:t>Направление: Управление и маркетинг</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Оценка конкурентоспособности российских страховых организаций.</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Формирование рейтинговых оценок страховых организаций.</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Интернет-технологии в страховании.</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Формирование системы анализа информации и подготовки решений в страховой компании.</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Анализ отраслевых рынков страховых продуктов.</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Анализ региональных рынков страховых продуктов.</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Основные проблемы и перспективы организации подготовки и переподготовки страховых кадров в РФ и за рубежом.</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Коммуникационные стратегии страховых компаний.</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Развитие новых концепций страховых продуктов.</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Оценка и перспективы каналов страхового сбыта на российском страховом рынке.</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Механизм создания и продвижения новых страховых продуктов.</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Система управления продажами в страховой компании на примере российской страховой компании</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Система рекламно-информационного обеспечения деятельности страховых компаний.</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Развитие новых страховых технологий в РФ.</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Современные тенденции развития онлайн страхования в РФ и за рубежом.</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Новые бизнес-модели развития страховой отрасли в условиях цифровизации.</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Новые технологии в борьбе с мошенничеством в страховании.</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Риск ориентированный подход в управлении организацией.</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Влияние цифровых технологий на управление в страховой компании.</w:t>
      </w:r>
    </w:p>
    <w:p w:rsidR="00C0585C" w:rsidRPr="00C0585C" w:rsidRDefault="00C0585C" w:rsidP="00C22B5E">
      <w:pPr>
        <w:pStyle w:val="ac"/>
        <w:numPr>
          <w:ilvl w:val="0"/>
          <w:numId w:val="40"/>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Использование современных источников информации о потребителях страховых услуг в страховой практике.</w:t>
      </w:r>
    </w:p>
    <w:p w:rsidR="00F63E2D" w:rsidRDefault="00F63E2D" w:rsidP="00C22B5E">
      <w:pPr>
        <w:shd w:val="clear" w:color="auto" w:fill="FFFFFF"/>
        <w:spacing w:after="0" w:line="240" w:lineRule="auto"/>
        <w:jc w:val="both"/>
        <w:rPr>
          <w:rFonts w:ascii="Times New Roman" w:eastAsia="Times New Roman" w:hAnsi="Times New Roman" w:cs="Times New Roman"/>
          <w:b/>
          <w:bCs/>
          <w:i/>
          <w:iCs/>
          <w:color w:val="080808"/>
          <w:sz w:val="24"/>
          <w:szCs w:val="24"/>
        </w:rPr>
      </w:pPr>
    </w:p>
    <w:p w:rsidR="00C0585C" w:rsidRPr="00C0585C" w:rsidRDefault="00C0585C" w:rsidP="00C22B5E">
      <w:pPr>
        <w:shd w:val="clear" w:color="auto" w:fill="FFFFFF"/>
        <w:spacing w:after="0" w:line="240" w:lineRule="auto"/>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b/>
          <w:bCs/>
          <w:i/>
          <w:iCs/>
          <w:color w:val="080808"/>
          <w:sz w:val="24"/>
          <w:szCs w:val="24"/>
        </w:rPr>
        <w:t>Направление: Управление рисками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Управление корпоративными рисками.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Управление рисками мегаполиса.</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Роль страхования в управлении рисками банков при ипотечном кредитовании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Методы борьбы со страховым мошенничеством: российский и зарубежный опыт.</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Альтернативные методы управления рисками.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Управление рисками финансовых институтов</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Управление операционными рисками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Управление инвестиционными рисками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Современные инструменты и методы управления рисками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Управление рисками в сфере туризма (другой отрасли)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Влияние информации на управление рисками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Риски предприятий в условиях цифровизации экономики.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Влияние цифровизации на управление рисками организации.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Управление рисками при организации международных мероприятий.</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Управление рисками владельцев опасных производственных объектов.</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Методы управления кибер-рисками.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Кибер-риски и информационная безопасность.</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Риски глобальной цифровизации.</w:t>
      </w:r>
    </w:p>
    <w:p w:rsidR="00C0585C" w:rsidRPr="00C0585C" w:rsidRDefault="00C0585C" w:rsidP="00C22B5E">
      <w:pPr>
        <w:numPr>
          <w:ilvl w:val="0"/>
          <w:numId w:val="41"/>
        </w:numPr>
        <w:shd w:val="clear" w:color="auto" w:fill="FFFFFF"/>
        <w:tabs>
          <w:tab w:val="clear" w:pos="720"/>
          <w:tab w:val="num" w:pos="567"/>
        </w:tabs>
        <w:spacing w:after="0" w:line="240" w:lineRule="auto"/>
        <w:ind w:left="567" w:hanging="567"/>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color w:val="080808"/>
          <w:sz w:val="24"/>
          <w:szCs w:val="24"/>
        </w:rPr>
        <w:t>Современное состояние и перспективы развития управления личными рисками.</w:t>
      </w:r>
    </w:p>
    <w:p w:rsidR="00C0585C" w:rsidRPr="00C0585C" w:rsidRDefault="00C0585C" w:rsidP="00C22B5E">
      <w:pPr>
        <w:shd w:val="clear" w:color="auto" w:fill="FFFFFF"/>
        <w:spacing w:after="0" w:line="240" w:lineRule="auto"/>
        <w:ind w:left="720"/>
        <w:jc w:val="both"/>
        <w:rPr>
          <w:rFonts w:ascii="Times New Roman" w:eastAsia="Times New Roman" w:hAnsi="Times New Roman" w:cs="Times New Roman"/>
          <w:color w:val="080808"/>
          <w:sz w:val="24"/>
          <w:szCs w:val="24"/>
        </w:rPr>
      </w:pPr>
    </w:p>
    <w:p w:rsidR="00C0585C" w:rsidRPr="00C0585C" w:rsidRDefault="00C0585C" w:rsidP="00C22B5E">
      <w:pPr>
        <w:shd w:val="clear" w:color="auto" w:fill="FFFFFF"/>
        <w:spacing w:after="0" w:line="240" w:lineRule="auto"/>
        <w:jc w:val="both"/>
        <w:rPr>
          <w:rFonts w:ascii="Times New Roman" w:eastAsia="Times New Roman" w:hAnsi="Times New Roman" w:cs="Times New Roman"/>
          <w:color w:val="080808"/>
          <w:sz w:val="24"/>
          <w:szCs w:val="24"/>
        </w:rPr>
      </w:pPr>
      <w:r w:rsidRPr="00C0585C">
        <w:rPr>
          <w:rFonts w:ascii="Times New Roman" w:eastAsia="Times New Roman" w:hAnsi="Times New Roman" w:cs="Times New Roman"/>
          <w:b/>
          <w:bCs/>
          <w:i/>
          <w:iCs/>
          <w:color w:val="080808"/>
          <w:sz w:val="24"/>
          <w:szCs w:val="24"/>
        </w:rPr>
        <w:t>Направление: Риски финансовых инвестиций</w:t>
      </w:r>
    </w:p>
    <w:p w:rsidR="00C0585C" w:rsidRPr="00C0585C" w:rsidRDefault="00C0585C" w:rsidP="00C22B5E">
      <w:pPr>
        <w:pStyle w:val="ac"/>
        <w:numPr>
          <w:ilvl w:val="0"/>
          <w:numId w:val="42"/>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Выбор финансовых инструментов с учетом риска</w:t>
      </w:r>
    </w:p>
    <w:p w:rsidR="00C0585C" w:rsidRPr="00C0585C" w:rsidRDefault="00C0585C" w:rsidP="00C22B5E">
      <w:pPr>
        <w:pStyle w:val="ac"/>
        <w:numPr>
          <w:ilvl w:val="0"/>
          <w:numId w:val="42"/>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Риски частных инвесторов и управление ими</w:t>
      </w:r>
    </w:p>
    <w:p w:rsidR="00C0585C" w:rsidRPr="00C0585C" w:rsidRDefault="00C0585C" w:rsidP="00C22B5E">
      <w:pPr>
        <w:pStyle w:val="ac"/>
        <w:numPr>
          <w:ilvl w:val="0"/>
          <w:numId w:val="42"/>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Инвестиционная деятельность страховых компаний: российский и зарубежный опыт</w:t>
      </w:r>
    </w:p>
    <w:p w:rsidR="00C0585C" w:rsidRPr="00C0585C" w:rsidRDefault="00C0585C" w:rsidP="00C22B5E">
      <w:pPr>
        <w:pStyle w:val="ac"/>
        <w:numPr>
          <w:ilvl w:val="0"/>
          <w:numId w:val="42"/>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Финансовые риски различных категорий инвесторов</w:t>
      </w:r>
    </w:p>
    <w:p w:rsidR="00C0585C" w:rsidRPr="00C0585C" w:rsidRDefault="00C0585C" w:rsidP="00C22B5E">
      <w:pPr>
        <w:pStyle w:val="ac"/>
        <w:numPr>
          <w:ilvl w:val="0"/>
          <w:numId w:val="42"/>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Построение инвестиционной стратегии с учетом риска</w:t>
      </w:r>
    </w:p>
    <w:p w:rsidR="00C0585C" w:rsidRPr="00C0585C" w:rsidRDefault="00C0585C" w:rsidP="00C22B5E">
      <w:pPr>
        <w:pStyle w:val="ac"/>
        <w:numPr>
          <w:ilvl w:val="0"/>
          <w:numId w:val="42"/>
        </w:numPr>
        <w:shd w:val="clear" w:color="auto" w:fill="FFFFFF"/>
        <w:tabs>
          <w:tab w:val="clear" w:pos="720"/>
          <w:tab w:val="num" w:pos="567"/>
        </w:tabs>
        <w:spacing w:after="0" w:line="240" w:lineRule="auto"/>
        <w:ind w:left="567" w:hanging="567"/>
        <w:jc w:val="both"/>
        <w:rPr>
          <w:rFonts w:ascii="Times New Roman" w:eastAsia="Times New Roman" w:hAnsi="Times New Roman"/>
          <w:color w:val="080808"/>
          <w:sz w:val="24"/>
          <w:szCs w:val="24"/>
          <w:lang w:eastAsia="ru-RU"/>
        </w:rPr>
      </w:pPr>
      <w:r w:rsidRPr="00C0585C">
        <w:rPr>
          <w:rFonts w:ascii="Times New Roman" w:eastAsia="Times New Roman" w:hAnsi="Times New Roman"/>
          <w:color w:val="080808"/>
          <w:sz w:val="24"/>
          <w:szCs w:val="24"/>
          <w:lang w:eastAsia="ru-RU"/>
        </w:rPr>
        <w:t>Риски и перспективы развития криптовалют</w:t>
      </w:r>
    </w:p>
    <w:p w:rsidR="00C22B5E" w:rsidRDefault="00C22B5E" w:rsidP="00C22B5E">
      <w:pPr>
        <w:ind w:right="15"/>
        <w:jc w:val="both"/>
        <w:rPr>
          <w:rFonts w:ascii="Times New Roman" w:hAnsi="Times New Roman" w:cs="Times New Roman"/>
          <w:sz w:val="24"/>
          <w:szCs w:val="24"/>
        </w:rPr>
      </w:pPr>
    </w:p>
    <w:p w:rsidR="00F63E2D" w:rsidRDefault="00F63E2D" w:rsidP="00C22B5E">
      <w:pPr>
        <w:ind w:right="15"/>
        <w:jc w:val="both"/>
        <w:rPr>
          <w:rFonts w:ascii="Times New Roman" w:hAnsi="Times New Roman" w:cs="Times New Roman"/>
          <w:sz w:val="24"/>
          <w:szCs w:val="24"/>
        </w:rPr>
      </w:pPr>
    </w:p>
    <w:p w:rsidR="00C22B5E" w:rsidRDefault="00C22B5E" w:rsidP="00C22B5E">
      <w:pPr>
        <w:spacing w:after="0" w:line="240" w:lineRule="auto"/>
        <w:jc w:val="both"/>
        <w:rPr>
          <w:rFonts w:ascii="Times New Roman" w:hAnsi="Times New Roman" w:cs="Times New Roman"/>
          <w:b/>
          <w:bCs/>
          <w:sz w:val="24"/>
          <w:szCs w:val="24"/>
        </w:rPr>
      </w:pPr>
    </w:p>
    <w:p w:rsidR="00C22B5E" w:rsidRPr="003E05E7" w:rsidRDefault="00C22B5E" w:rsidP="00C22B5E">
      <w:pPr>
        <w:spacing w:after="0" w:line="240" w:lineRule="auto"/>
        <w:jc w:val="both"/>
        <w:rPr>
          <w:rFonts w:ascii="Times New Roman" w:hAnsi="Times New Roman" w:cs="Times New Roman"/>
          <w:sz w:val="24"/>
          <w:szCs w:val="24"/>
        </w:rPr>
      </w:pPr>
      <w:r w:rsidRPr="003E05E7">
        <w:rPr>
          <w:rFonts w:ascii="Times New Roman" w:hAnsi="Times New Roman" w:cs="Times New Roman"/>
          <w:b/>
          <w:bCs/>
          <w:sz w:val="24"/>
          <w:szCs w:val="24"/>
        </w:rPr>
        <w:t>Примечание:</w:t>
      </w:r>
    </w:p>
    <w:p w:rsidR="00C22B5E" w:rsidRPr="003E05E7" w:rsidRDefault="00C22B5E" w:rsidP="00C22B5E">
      <w:pPr>
        <w:pStyle w:val="ac"/>
        <w:numPr>
          <w:ilvl w:val="0"/>
          <w:numId w:val="43"/>
        </w:numPr>
        <w:spacing w:after="0" w:line="240" w:lineRule="auto"/>
        <w:ind w:left="0" w:right="-57" w:firstLine="0"/>
        <w:contextualSpacing w:val="0"/>
        <w:jc w:val="both"/>
        <w:rPr>
          <w:rFonts w:ascii="Times New Roman" w:hAnsi="Times New Roman"/>
          <w:sz w:val="24"/>
          <w:szCs w:val="24"/>
        </w:rPr>
      </w:pPr>
      <w:r w:rsidRPr="003E05E7">
        <w:rPr>
          <w:rFonts w:ascii="Times New Roman" w:hAnsi="Times New Roman"/>
          <w:sz w:val="24"/>
          <w:szCs w:val="24"/>
        </w:rPr>
        <w:t xml:space="preserve">Студент имеет право предложить свою тему </w:t>
      </w:r>
      <w:r>
        <w:rPr>
          <w:rFonts w:ascii="Times New Roman" w:hAnsi="Times New Roman"/>
          <w:sz w:val="24"/>
          <w:szCs w:val="24"/>
        </w:rPr>
        <w:t xml:space="preserve">выпускной квалификационной </w:t>
      </w:r>
      <w:r w:rsidRPr="003E05E7">
        <w:rPr>
          <w:rFonts w:ascii="Times New Roman" w:hAnsi="Times New Roman"/>
          <w:sz w:val="24"/>
          <w:szCs w:val="24"/>
        </w:rPr>
        <w:t xml:space="preserve">работы по согласованию с руководителем при условии, что эта тема относится к проблематике </w:t>
      </w:r>
      <w:r>
        <w:rPr>
          <w:rFonts w:ascii="Times New Roman" w:hAnsi="Times New Roman"/>
          <w:sz w:val="24"/>
          <w:szCs w:val="24"/>
        </w:rPr>
        <w:t>управления финансами и инвестициями</w:t>
      </w:r>
      <w:r w:rsidRPr="003E05E7">
        <w:rPr>
          <w:rFonts w:ascii="Times New Roman" w:hAnsi="Times New Roman"/>
          <w:sz w:val="24"/>
          <w:szCs w:val="24"/>
        </w:rPr>
        <w:t>.</w:t>
      </w:r>
    </w:p>
    <w:p w:rsidR="00C22B5E" w:rsidRPr="003E05E7" w:rsidRDefault="00C22B5E" w:rsidP="00C22B5E">
      <w:pPr>
        <w:pStyle w:val="ac"/>
        <w:numPr>
          <w:ilvl w:val="0"/>
          <w:numId w:val="43"/>
        </w:numPr>
        <w:spacing w:after="0" w:line="240" w:lineRule="auto"/>
        <w:ind w:left="0" w:right="-57" w:firstLine="0"/>
        <w:contextualSpacing w:val="0"/>
        <w:jc w:val="both"/>
        <w:rPr>
          <w:rFonts w:ascii="Times New Roman" w:hAnsi="Times New Roman"/>
          <w:sz w:val="24"/>
          <w:szCs w:val="24"/>
        </w:rPr>
      </w:pPr>
      <w:r w:rsidRPr="003E05E7">
        <w:rPr>
          <w:rFonts w:ascii="Times New Roman" w:hAnsi="Times New Roman"/>
          <w:sz w:val="24"/>
          <w:szCs w:val="24"/>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Тип практики: </w:t>
      </w:r>
      <w:r w:rsidR="00597C45">
        <w:rPr>
          <w:rFonts w:ascii="Times New Roman" w:eastAsia="Times New Roman" w:hAnsi="Times New Roman" w:cs="Times New Roman"/>
          <w:sz w:val="28"/>
          <w:szCs w:val="28"/>
        </w:rPr>
        <w:t>преддипломная</w:t>
      </w:r>
      <w:r w:rsidRPr="003F419D">
        <w:rPr>
          <w:rFonts w:ascii="Times New Roman" w:eastAsia="Times New Roman" w:hAnsi="Times New Roman" w:cs="Times New Roman"/>
          <w:sz w:val="28"/>
          <w:szCs w:val="28"/>
        </w:rPr>
        <w:t xml:space="preserve"> практика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Выполнил(а):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Направление подготовки: </w:t>
      </w:r>
      <w:r w:rsidRPr="003F419D">
        <w:rPr>
          <w:rFonts w:ascii="Times New Roman" w:eastAsia="Times New Roman" w:hAnsi="Times New Roman" w:cs="Times New Roman"/>
          <w:i/>
          <w:sz w:val="24"/>
          <w:szCs w:val="24"/>
        </w:rPr>
        <w:t>Экономика</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Направленность (профиль) программы </w:t>
      </w:r>
    </w:p>
    <w:p w:rsidR="00691647" w:rsidRPr="00691647" w:rsidRDefault="00691647" w:rsidP="00691647">
      <w:pPr>
        <w:spacing w:after="0" w:line="240" w:lineRule="auto"/>
        <w:ind w:left="4956" w:right="17"/>
        <w:jc w:val="both"/>
        <w:rPr>
          <w:rFonts w:ascii="Times New Roman" w:hAnsi="Times New Roman" w:cs="Times New Roman"/>
          <w:i/>
          <w:sz w:val="24"/>
          <w:szCs w:val="24"/>
        </w:rPr>
      </w:pPr>
      <w:r w:rsidRPr="00691647">
        <w:rPr>
          <w:rFonts w:ascii="Times New Roman" w:hAnsi="Times New Roman" w:cs="Times New Roman"/>
          <w:i/>
          <w:sz w:val="24"/>
          <w:szCs w:val="24"/>
        </w:rPr>
        <w:t>Управление рисками и страховая деятельность</w:t>
      </w:r>
    </w:p>
    <w:p w:rsidR="003F419D" w:rsidRPr="003F419D" w:rsidRDefault="003F419D" w:rsidP="00691647">
      <w:pPr>
        <w:widowControl w:val="0"/>
        <w:autoSpaceDE w:val="0"/>
        <w:autoSpaceDN w:val="0"/>
        <w:adjustRightInd w:val="0"/>
        <w:spacing w:after="0" w:line="240" w:lineRule="auto"/>
        <w:ind w:left="4956" w:right="17"/>
        <w:jc w:val="both"/>
        <w:rPr>
          <w:rFonts w:ascii="Times New Roman" w:eastAsia="Times New Roman" w:hAnsi="Times New Roman" w:cs="Times New Roman"/>
          <w:i/>
          <w:sz w:val="24"/>
          <w:szCs w:val="24"/>
        </w:rPr>
      </w:pPr>
      <w:r w:rsidRPr="00691647">
        <w:rPr>
          <w:rFonts w:ascii="Times New Roman" w:eastAsia="Times New Roman" w:hAnsi="Times New Roman" w:cs="Times New Roman"/>
          <w:sz w:val="24"/>
          <w:szCs w:val="24"/>
        </w:rPr>
        <w:t xml:space="preserve">Форма обучения: </w:t>
      </w:r>
      <w:r w:rsidRPr="00691647">
        <w:rPr>
          <w:rFonts w:ascii="Times New Roman" w:eastAsia="Times New Roman" w:hAnsi="Times New Roman" w:cs="Times New Roman"/>
          <w:i/>
          <w:sz w:val="24"/>
          <w:szCs w:val="24"/>
        </w:rPr>
        <w:t>очная/очно-</w:t>
      </w:r>
      <w:r w:rsidRPr="003F419D">
        <w:rPr>
          <w:rFonts w:ascii="Times New Roman" w:eastAsia="Times New Roman" w:hAnsi="Times New Roman" w:cs="Times New Roman"/>
          <w:i/>
          <w:sz w:val="24"/>
          <w:szCs w:val="24"/>
        </w:rPr>
        <w:t xml:space="preserve">заочная/заочная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523E81"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97C45" w:rsidRPr="004665FD" w:rsidRDefault="00597C45"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597C45" w:rsidRPr="004665FD" w:rsidRDefault="00597C45" w:rsidP="00C755BA">
                  <w:pPr>
                    <w:spacing w:after="0" w:line="240" w:lineRule="auto"/>
                    <w:jc w:val="center"/>
                    <w:rPr>
                      <w:rFonts w:ascii="Times New Roman" w:hAnsi="Times New Roman" w:cs="Times New Roman"/>
                      <w:sz w:val="24"/>
                      <w:szCs w:val="24"/>
                    </w:rPr>
                  </w:pPr>
                </w:p>
                <w:p w:rsidR="00597C45" w:rsidRPr="004665FD" w:rsidRDefault="00597C45"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597C45" w:rsidRPr="004665FD" w:rsidRDefault="00597C45"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 xml:space="preserve">производственной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691647" w:rsidRDefault="00E82180" w:rsidP="00691647">
      <w:pPr>
        <w:pStyle w:val="Default"/>
        <w:ind w:left="4253" w:right="15" w:hanging="4253"/>
        <w:jc w:val="both"/>
      </w:pPr>
      <w:r w:rsidRPr="004665FD">
        <w:t xml:space="preserve">Направленность (профиль) программы: </w:t>
      </w:r>
      <w:r w:rsidR="00691647">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t xml:space="preserve">преддипломная </w:t>
      </w:r>
      <w:r w:rsidRPr="004839AC">
        <w:t xml:space="preserve">практика </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C22B5E" w:rsidRPr="00AB1FBC" w:rsidRDefault="00C22B5E" w:rsidP="00C22B5E">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Задание для практической подготовки при реализации производственной практики:</w:t>
      </w:r>
    </w:p>
    <w:p w:rsidR="00C22B5E" w:rsidRPr="00181324" w:rsidRDefault="00C22B5E" w:rsidP="00C22B5E">
      <w:pPr>
        <w:pStyle w:val="ac"/>
        <w:widowControl w:val="0"/>
        <w:numPr>
          <w:ilvl w:val="0"/>
          <w:numId w:val="44"/>
        </w:numPr>
        <w:suppressAutoHyphens/>
        <w:autoSpaceDE w:val="0"/>
        <w:spacing w:after="0" w:line="240" w:lineRule="auto"/>
        <w:ind w:left="567" w:right="141" w:hanging="567"/>
        <w:jc w:val="both"/>
        <w:rPr>
          <w:rFonts w:ascii="Times New Roman" w:hAnsi="Times New Roman"/>
          <w:sz w:val="24"/>
          <w:szCs w:val="24"/>
        </w:rPr>
      </w:pPr>
      <w:r w:rsidRPr="00181324">
        <w:rPr>
          <w:rFonts w:ascii="Times New Roman" w:hAnsi="Times New Roman"/>
          <w:sz w:val="24"/>
          <w:szCs w:val="24"/>
        </w:rPr>
        <w:t>Дать организационно-экономическую характеристику организации (отрасли, направления исследования)</w:t>
      </w:r>
    </w:p>
    <w:p w:rsidR="00C22B5E" w:rsidRPr="00181324" w:rsidRDefault="00C22B5E" w:rsidP="00C22B5E">
      <w:pPr>
        <w:pStyle w:val="ac"/>
        <w:widowControl w:val="0"/>
        <w:numPr>
          <w:ilvl w:val="0"/>
          <w:numId w:val="44"/>
        </w:numPr>
        <w:suppressAutoHyphens/>
        <w:autoSpaceDE w:val="0"/>
        <w:spacing w:after="0" w:line="240" w:lineRule="auto"/>
        <w:ind w:left="567" w:right="141" w:hanging="567"/>
        <w:jc w:val="both"/>
        <w:rPr>
          <w:rFonts w:ascii="Times New Roman" w:hAnsi="Times New Roman"/>
          <w:sz w:val="24"/>
          <w:szCs w:val="24"/>
        </w:rPr>
      </w:pPr>
      <w:r w:rsidRPr="00181324">
        <w:rPr>
          <w:rFonts w:ascii="Times New Roman" w:hAnsi="Times New Roman"/>
          <w:sz w:val="24"/>
          <w:szCs w:val="24"/>
        </w:rPr>
        <w:t>Провести анализ определяемых предметом исследования ВКР, направлений, явлений, проблем, процессов в соответствии с индивидуальным заданием</w:t>
      </w:r>
    </w:p>
    <w:p w:rsidR="00C22B5E" w:rsidRPr="00181324" w:rsidRDefault="00C22B5E" w:rsidP="00C22B5E">
      <w:pPr>
        <w:pStyle w:val="ac"/>
        <w:widowControl w:val="0"/>
        <w:numPr>
          <w:ilvl w:val="0"/>
          <w:numId w:val="44"/>
        </w:numPr>
        <w:tabs>
          <w:tab w:val="left" w:pos="567"/>
        </w:tabs>
        <w:suppressAutoHyphens/>
        <w:autoSpaceDE w:val="0"/>
        <w:spacing w:after="0" w:line="240" w:lineRule="auto"/>
        <w:ind w:left="567" w:right="141" w:hanging="567"/>
        <w:jc w:val="both"/>
        <w:rPr>
          <w:rFonts w:ascii="Times New Roman" w:hAnsi="Times New Roman"/>
          <w:sz w:val="24"/>
          <w:szCs w:val="24"/>
        </w:rPr>
      </w:pPr>
      <w:r w:rsidRPr="00181324">
        <w:rPr>
          <w:rFonts w:ascii="Times New Roman" w:hAnsi="Times New Roman"/>
          <w:sz w:val="24"/>
          <w:szCs w:val="24"/>
        </w:rPr>
        <w:t>Предложить направления совершенствования деятельности организации (решения выявленных проблем).</w:t>
      </w:r>
    </w:p>
    <w:p w:rsidR="00767A2F" w:rsidRDefault="00767A2F" w:rsidP="00E87D29">
      <w:pPr>
        <w:tabs>
          <w:tab w:val="left" w:pos="567"/>
        </w:tabs>
        <w:spacing w:after="0" w:line="240" w:lineRule="auto"/>
        <w:ind w:right="15"/>
        <w:jc w:val="both"/>
        <w:rPr>
          <w:rStyle w:val="af"/>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84265E">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84265E">
        <w:rPr>
          <w:b/>
          <w:color w:val="000000" w:themeColor="text1"/>
        </w:rPr>
        <w:t>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г.Омск, ул. 4</w:t>
            </w:r>
            <w:r w:rsidR="0084265E">
              <w:rPr>
                <w:rFonts w:ascii="Times New Roman" w:hAnsi="Times New Roman" w:cs="Times New Roman"/>
                <w:w w:val="115"/>
                <w:sz w:val="24"/>
                <w:szCs w:val="24"/>
              </w:rPr>
              <w:t>____________</w:t>
            </w:r>
            <w:r w:rsidRPr="00A27B4F">
              <w:rPr>
                <w:rFonts w:ascii="Times New Roman" w:hAnsi="Times New Roman" w:cs="Times New Roman"/>
                <w:w w:val="115"/>
                <w:sz w:val="24"/>
                <w:szCs w:val="24"/>
                <w:u w:val="single"/>
              </w:rPr>
              <w:t xml:space="preserve"> Челюскинцев,2А</w:t>
            </w:r>
            <w:r w:rsidR="0084265E">
              <w:rPr>
                <w:rFonts w:ascii="Times New Roman" w:hAnsi="Times New Roman" w:cs="Times New Roman"/>
                <w:w w:val="115"/>
                <w:sz w:val="24"/>
                <w:szCs w:val="24"/>
              </w:rPr>
              <w:t>______________________</w:t>
            </w:r>
            <w:r w:rsidRPr="00A27B4F">
              <w:rPr>
                <w:rFonts w:ascii="Times New Roman" w:hAnsi="Times New Roman" w:cs="Times New Roman"/>
                <w:w w:val="115"/>
                <w:sz w:val="24"/>
                <w:szCs w:val="24"/>
                <w:u w:val="single"/>
              </w:rPr>
              <w:t xml:space="preserve">,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70"/>
        <w:gridCol w:w="2917"/>
        <w:gridCol w:w="1587"/>
        <w:gridCol w:w="1811"/>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635C3">
            <w:pPr>
              <w:ind w:right="15"/>
              <w:rPr>
                <w:rFonts w:ascii="Times New Roman" w:hAnsi="Times New Roman" w:cs="Times New Roman"/>
              </w:rPr>
            </w:pPr>
            <w:r w:rsidRPr="00E82180">
              <w:rPr>
                <w:rFonts w:ascii="Times New Roman" w:hAnsi="Times New Roman" w:cs="Times New Roman"/>
              </w:rPr>
              <w:t xml:space="preserve">38.03.01 Экономика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C115E" w:rsidRDefault="00691647" w:rsidP="000635C3">
            <w:pPr>
              <w:ind w:right="15"/>
              <w:rPr>
                <w:rFonts w:ascii="Times New Roman" w:hAnsi="Times New Roman" w:cs="Times New Roman"/>
              </w:rPr>
            </w:pPr>
            <w:r w:rsidRPr="00691647">
              <w:rPr>
                <w:rFonts w:ascii="Times New Roman" w:eastAsia="Times New Roman" w:hAnsi="Times New Roman" w:cs="Times New Roman"/>
                <w:color w:val="000000"/>
                <w:sz w:val="23"/>
                <w:szCs w:val="23"/>
              </w:rPr>
              <w:t>Управление рисками и страховая деятельность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9B27BC"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23"/>
                <w:szCs w:val="23"/>
              </w:rPr>
            </w:pPr>
            <w:r w:rsidRPr="009B27BC">
              <w:rPr>
                <w:rFonts w:ascii="Times New Roman" w:eastAsia="Times New Roman" w:hAnsi="Times New Roman" w:cs="Times New Roman"/>
                <w:sz w:val="23"/>
                <w:szCs w:val="23"/>
              </w:rPr>
              <w:t>Производственная</w:t>
            </w:r>
            <w:r w:rsidR="00E82180" w:rsidRPr="009B27BC">
              <w:rPr>
                <w:rFonts w:ascii="Times New Roman" w:eastAsia="Times New Roman" w:hAnsi="Times New Roman" w:cs="Times New Roman"/>
                <w:sz w:val="23"/>
                <w:szCs w:val="23"/>
              </w:rPr>
              <w:t xml:space="preserve"> практика </w:t>
            </w:r>
          </w:p>
          <w:p w:rsidR="00E82180" w:rsidRPr="009B27BC"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sz w:val="23"/>
                <w:szCs w:val="23"/>
                <w:highlight w:val="yellow"/>
              </w:rPr>
            </w:pPr>
            <w:r w:rsidRPr="009B27BC">
              <w:rPr>
                <w:rFonts w:ascii="Times New Roman" w:eastAsia="Times New Roman" w:hAnsi="Times New Roman" w:cs="Times New Roman"/>
                <w:color w:val="000000"/>
                <w:sz w:val="23"/>
                <w:szCs w:val="23"/>
              </w:rPr>
              <w:t>В ходе выполнения общего задания практической подготовки обучающемуся надлежит изучить следующие вопросы</w:t>
            </w:r>
            <w:r w:rsidRPr="009B27BC">
              <w:rPr>
                <w:rFonts w:ascii="TimesNewRomanPSMT" w:eastAsia="Times New Roman" w:hAnsi="TimesNewRomanPSMT" w:cs="Times New Roman"/>
                <w:color w:val="000000"/>
                <w:sz w:val="23"/>
                <w:szCs w:val="23"/>
              </w:rPr>
              <w:t>:</w:t>
            </w:r>
            <w:r w:rsidRPr="009B27BC">
              <w:rPr>
                <w:rFonts w:ascii="TimesNewRomanPSMT" w:eastAsia="Times New Roman" w:hAnsi="TimesNewRomanPSMT" w:cs="Times New Roman"/>
                <w:b/>
                <w:color w:val="000000"/>
                <w:sz w:val="23"/>
                <w:szCs w:val="23"/>
                <w:highlight w:val="yellow"/>
              </w:rPr>
              <w:t xml:space="preserve"> </w:t>
            </w:r>
          </w:p>
          <w:p w:rsidR="00C22B5E" w:rsidRDefault="00C22B5E" w:rsidP="00C22B5E">
            <w:pPr>
              <w:widowControl w:val="0"/>
              <w:autoSpaceDE w:val="0"/>
              <w:autoSpaceDN w:val="0"/>
              <w:adjustRightInd w:val="0"/>
              <w:spacing w:after="0" w:line="240" w:lineRule="auto"/>
              <w:ind w:right="15"/>
              <w:outlineLvl w:val="1"/>
              <w:rPr>
                <w:rFonts w:ascii="Times New Roman" w:eastAsia="Times New Roman" w:hAnsi="Times New Roman" w:cs="Times New Roman"/>
                <w:b/>
                <w:i/>
                <w:sz w:val="24"/>
                <w:szCs w:val="24"/>
              </w:rPr>
            </w:pPr>
            <w:r w:rsidRPr="00767A2F">
              <w:rPr>
                <w:rFonts w:ascii="Times New Roman" w:eastAsia="Times New Roman" w:hAnsi="Times New Roman" w:cs="Times New Roman"/>
                <w:b/>
                <w:i/>
                <w:sz w:val="24"/>
                <w:szCs w:val="24"/>
              </w:rPr>
              <w:t xml:space="preserve">Задание для практической подготовки при реализации </w:t>
            </w:r>
            <w:r>
              <w:rPr>
                <w:rFonts w:ascii="Times New Roman" w:eastAsia="Times New Roman" w:hAnsi="Times New Roman" w:cs="Times New Roman"/>
                <w:b/>
                <w:i/>
                <w:sz w:val="24"/>
                <w:szCs w:val="24"/>
              </w:rPr>
              <w:t xml:space="preserve">производственной </w:t>
            </w:r>
            <w:r w:rsidRPr="00767A2F">
              <w:rPr>
                <w:rFonts w:ascii="Times New Roman" w:eastAsia="Times New Roman" w:hAnsi="Times New Roman" w:cs="Times New Roman"/>
                <w:b/>
                <w:i/>
                <w:sz w:val="24"/>
                <w:szCs w:val="24"/>
              </w:rPr>
              <w:t>практики:</w:t>
            </w:r>
          </w:p>
          <w:p w:rsidR="00C22B5E" w:rsidRPr="00181324" w:rsidRDefault="00C22B5E" w:rsidP="006236CC">
            <w:pPr>
              <w:pStyle w:val="ac"/>
              <w:widowControl w:val="0"/>
              <w:numPr>
                <w:ilvl w:val="0"/>
                <w:numId w:val="17"/>
              </w:numPr>
              <w:tabs>
                <w:tab w:val="left" w:pos="290"/>
              </w:tabs>
              <w:suppressAutoHyphens/>
              <w:autoSpaceDE w:val="0"/>
              <w:spacing w:after="0" w:line="240" w:lineRule="auto"/>
              <w:ind w:left="5" w:right="141" w:hanging="5"/>
              <w:rPr>
                <w:rFonts w:ascii="Times New Roman" w:hAnsi="Times New Roman"/>
                <w:sz w:val="24"/>
                <w:szCs w:val="24"/>
              </w:rPr>
            </w:pPr>
            <w:r w:rsidRPr="00181324">
              <w:rPr>
                <w:rFonts w:ascii="Times New Roman" w:hAnsi="Times New Roman"/>
                <w:sz w:val="24"/>
                <w:szCs w:val="24"/>
              </w:rPr>
              <w:t>Дать организационно-экономическую характеристику организации (отрасли, направления исследования)</w:t>
            </w:r>
          </w:p>
          <w:p w:rsidR="00C22B5E" w:rsidRPr="00181324" w:rsidRDefault="00C22B5E" w:rsidP="006236CC">
            <w:pPr>
              <w:pStyle w:val="ac"/>
              <w:widowControl w:val="0"/>
              <w:numPr>
                <w:ilvl w:val="0"/>
                <w:numId w:val="17"/>
              </w:numPr>
              <w:tabs>
                <w:tab w:val="left" w:pos="290"/>
              </w:tabs>
              <w:suppressAutoHyphens/>
              <w:autoSpaceDE w:val="0"/>
              <w:spacing w:after="0" w:line="240" w:lineRule="auto"/>
              <w:ind w:left="5" w:right="141" w:hanging="5"/>
              <w:rPr>
                <w:rFonts w:ascii="Times New Roman" w:hAnsi="Times New Roman"/>
                <w:sz w:val="24"/>
                <w:szCs w:val="24"/>
              </w:rPr>
            </w:pPr>
            <w:r w:rsidRPr="00181324">
              <w:rPr>
                <w:rFonts w:ascii="Times New Roman" w:hAnsi="Times New Roman"/>
                <w:sz w:val="24"/>
                <w:szCs w:val="24"/>
              </w:rPr>
              <w:t>Провести анализ определяемых предметом исследования ВКР, направлений, явлений, проблем, процессов в соответствии с индивидуальным заданием</w:t>
            </w:r>
          </w:p>
          <w:p w:rsidR="00E82180" w:rsidRPr="009B27BC" w:rsidRDefault="00C22B5E" w:rsidP="006236CC">
            <w:pPr>
              <w:pStyle w:val="ac"/>
              <w:numPr>
                <w:ilvl w:val="0"/>
                <w:numId w:val="17"/>
              </w:numPr>
              <w:tabs>
                <w:tab w:val="left" w:pos="0"/>
                <w:tab w:val="left" w:pos="289"/>
              </w:tabs>
              <w:spacing w:after="0" w:line="240" w:lineRule="auto"/>
              <w:ind w:left="0" w:right="17" w:firstLine="5"/>
              <w:rPr>
                <w:rFonts w:ascii="Times New Roman" w:hAnsi="Times New Roman"/>
                <w:noProof/>
              </w:rPr>
            </w:pPr>
            <w:r w:rsidRPr="00181324">
              <w:rPr>
                <w:rFonts w:ascii="Times New Roman" w:hAnsi="Times New Roman"/>
                <w:sz w:val="24"/>
                <w:szCs w:val="24"/>
              </w:rPr>
              <w:t>Предложить направления совершенствования деятельности организации (решения выявленных проблем).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9B27BC" w:rsidRDefault="009B27BC"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9B27BC" w:rsidRDefault="009B27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91647" w:rsidRPr="00691647" w:rsidRDefault="00691647" w:rsidP="00691647">
      <w:pPr>
        <w:spacing w:after="0" w:line="240" w:lineRule="auto"/>
        <w:ind w:right="17"/>
        <w:jc w:val="both"/>
        <w:rPr>
          <w:rFonts w:ascii="Times New Roman" w:hAnsi="Times New Roman" w:cs="Times New Roman"/>
          <w:sz w:val="24"/>
          <w:szCs w:val="24"/>
        </w:rPr>
      </w:pPr>
      <w:r w:rsidRPr="00691647">
        <w:rPr>
          <w:rFonts w:ascii="Times New Roman" w:hAnsi="Times New Roman" w:cs="Times New Roman"/>
          <w:sz w:val="24"/>
          <w:szCs w:val="24"/>
        </w:rPr>
        <w:t>Направление подготовки: Экономика</w:t>
      </w:r>
    </w:p>
    <w:p w:rsidR="00691647" w:rsidRPr="00691647" w:rsidRDefault="00691647" w:rsidP="00691647">
      <w:pPr>
        <w:spacing w:after="0" w:line="240" w:lineRule="auto"/>
        <w:ind w:left="4253" w:right="17" w:hanging="4253"/>
        <w:jc w:val="both"/>
        <w:rPr>
          <w:rFonts w:ascii="Times New Roman" w:hAnsi="Times New Roman" w:cs="Times New Roman"/>
          <w:sz w:val="24"/>
          <w:szCs w:val="24"/>
        </w:rPr>
      </w:pPr>
      <w:r w:rsidRPr="00691647">
        <w:rPr>
          <w:rFonts w:ascii="Times New Roman" w:hAnsi="Times New Roman" w:cs="Times New Roman"/>
          <w:color w:val="000000"/>
          <w:sz w:val="24"/>
          <w:szCs w:val="24"/>
        </w:rPr>
        <w:t xml:space="preserve">Направленность (профиль) программы: </w:t>
      </w:r>
      <w:r w:rsidRPr="00691647">
        <w:rPr>
          <w:rFonts w:ascii="Times New Roman" w:hAnsi="Times New Roman" w:cs="Times New Roman"/>
          <w:sz w:val="24"/>
          <w:szCs w:val="24"/>
        </w:rPr>
        <w:t>Управление рисками и страховая деятельность</w:t>
      </w:r>
    </w:p>
    <w:p w:rsidR="00597C45" w:rsidRPr="004665FD" w:rsidRDefault="00597C45" w:rsidP="00597C45">
      <w:pPr>
        <w:pStyle w:val="Default"/>
        <w:ind w:right="15"/>
        <w:jc w:val="both"/>
      </w:pPr>
      <w:r w:rsidRPr="004665FD">
        <w:t xml:space="preserve">Вид практики: </w:t>
      </w:r>
      <w:r>
        <w:t xml:space="preserve">производственная </w:t>
      </w:r>
      <w:r w:rsidRPr="004665FD">
        <w:t>практика</w:t>
      </w:r>
    </w:p>
    <w:p w:rsidR="00597C45" w:rsidRPr="004839AC" w:rsidRDefault="00597C45" w:rsidP="00597C45">
      <w:pPr>
        <w:pStyle w:val="Default"/>
        <w:ind w:right="15"/>
        <w:jc w:val="both"/>
      </w:pPr>
      <w:r w:rsidRPr="004665FD">
        <w:t xml:space="preserve">Тип практики: </w:t>
      </w:r>
      <w:r>
        <w:t xml:space="preserve">преддипломная </w:t>
      </w:r>
      <w:r w:rsidRPr="004839AC">
        <w:t xml:space="preserve">практика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66C03" w:rsidRPr="00666C03">
        <w:rPr>
          <w:rFonts w:ascii="Times New Roman" w:eastAsia="Times New Roman" w:hAnsi="Times New Roman" w:cs="Times New Roman"/>
          <w:sz w:val="20"/>
          <w:szCs w:val="20"/>
        </w:rPr>
        <w:t xml:space="preserve">(должность Ф.И.О.) </w:t>
      </w: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C5204" w:rsidRPr="00AB1FBC" w:rsidTr="00FE4DC3">
        <w:tc>
          <w:tcPr>
            <w:tcW w:w="817"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0C5204" w:rsidRPr="00AB1FBC" w:rsidTr="00FE4DC3">
        <w:tc>
          <w:tcPr>
            <w:tcW w:w="817"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FE4D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0C5204" w:rsidRPr="00AB1FBC" w:rsidTr="00FE4DC3">
        <w:tc>
          <w:tcPr>
            <w:tcW w:w="817"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FE4DC3">
            <w:pPr>
              <w:widowControl w:val="0"/>
              <w:tabs>
                <w:tab w:val="left" w:pos="290"/>
              </w:tabs>
              <w:suppressAutoHyphens/>
              <w:autoSpaceDE w:val="0"/>
              <w:spacing w:after="0" w:line="240" w:lineRule="auto"/>
              <w:ind w:right="141"/>
              <w:rPr>
                <w:rFonts w:ascii="Times New Roman" w:hAnsi="Times New Roman"/>
                <w:sz w:val="24"/>
                <w:szCs w:val="24"/>
              </w:rPr>
            </w:pPr>
            <w:r>
              <w:rPr>
                <w:rFonts w:ascii="Times New Roman" w:hAnsi="Times New Roman"/>
                <w:sz w:val="24"/>
                <w:szCs w:val="24"/>
              </w:rPr>
              <w:t>О</w:t>
            </w:r>
            <w:r w:rsidRPr="00181324">
              <w:rPr>
                <w:rFonts w:ascii="Times New Roman" w:hAnsi="Times New Roman"/>
                <w:sz w:val="24"/>
                <w:szCs w:val="24"/>
              </w:rPr>
              <w:t>рганизационно-экономическ</w:t>
            </w:r>
            <w:r>
              <w:rPr>
                <w:rFonts w:ascii="Times New Roman" w:hAnsi="Times New Roman"/>
                <w:sz w:val="24"/>
                <w:szCs w:val="24"/>
              </w:rPr>
              <w:t xml:space="preserve">ая </w:t>
            </w:r>
            <w:r w:rsidRPr="00181324">
              <w:rPr>
                <w:rFonts w:ascii="Times New Roman" w:hAnsi="Times New Roman"/>
                <w:sz w:val="24"/>
                <w:szCs w:val="24"/>
              </w:rPr>
              <w:t>характеристик</w:t>
            </w:r>
            <w:r>
              <w:rPr>
                <w:rFonts w:ascii="Times New Roman" w:hAnsi="Times New Roman"/>
                <w:sz w:val="24"/>
                <w:szCs w:val="24"/>
              </w:rPr>
              <w:t>а</w:t>
            </w:r>
            <w:r w:rsidRPr="00181324">
              <w:rPr>
                <w:rFonts w:ascii="Times New Roman" w:hAnsi="Times New Roman"/>
                <w:sz w:val="24"/>
                <w:szCs w:val="24"/>
              </w:rPr>
              <w:t xml:space="preserve"> организации </w:t>
            </w:r>
            <w:r>
              <w:rPr>
                <w:rFonts w:ascii="Times New Roman" w:hAnsi="Times New Roman"/>
                <w:sz w:val="24"/>
                <w:szCs w:val="24"/>
              </w:rPr>
              <w:t>(</w:t>
            </w:r>
            <w:r w:rsidRPr="00181324">
              <w:rPr>
                <w:rFonts w:ascii="Times New Roman" w:hAnsi="Times New Roman"/>
                <w:sz w:val="24"/>
                <w:szCs w:val="24"/>
              </w:rPr>
              <w:t>отрасли, направления исследования)</w:t>
            </w:r>
          </w:p>
        </w:tc>
      </w:tr>
      <w:tr w:rsidR="000C5204" w:rsidRPr="00AB1FBC" w:rsidTr="00FE4DC3">
        <w:tc>
          <w:tcPr>
            <w:tcW w:w="817"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FE4DC3">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FE4DC3">
        <w:tc>
          <w:tcPr>
            <w:tcW w:w="817"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CB3DBB" w:rsidRDefault="000C5204" w:rsidP="00FE4DC3">
            <w:pPr>
              <w:spacing w:after="0" w:line="240" w:lineRule="auto"/>
              <w:jc w:val="both"/>
              <w:rPr>
                <w:rFonts w:ascii="Times New Roman" w:hAnsi="Times New Roman"/>
                <w:sz w:val="24"/>
                <w:szCs w:val="24"/>
              </w:rPr>
            </w:pPr>
            <w:r>
              <w:rPr>
                <w:rFonts w:ascii="Times New Roman" w:hAnsi="Times New Roman"/>
                <w:sz w:val="24"/>
                <w:szCs w:val="24"/>
              </w:rPr>
              <w:t>……………………………</w:t>
            </w:r>
          </w:p>
        </w:tc>
      </w:tr>
      <w:tr w:rsidR="000C5204" w:rsidRPr="00AB1FBC" w:rsidTr="00FE4DC3">
        <w:tc>
          <w:tcPr>
            <w:tcW w:w="817"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0C5204" w:rsidRPr="00AB1FBC" w:rsidRDefault="000C5204" w:rsidP="00FE4D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0C5204" w:rsidRPr="00AB1FBC" w:rsidRDefault="000C5204" w:rsidP="00FE4D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0C5204" w:rsidRPr="00666C03" w:rsidRDefault="000C5204"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r w:rsidR="00AB1FBC">
        <w:rPr>
          <w:rFonts w:ascii="Times New Roman" w:eastAsia="Times New Roman" w:hAnsi="Times New Roman" w:cs="Times New Roman"/>
          <w:sz w:val="24"/>
          <w:szCs w:val="24"/>
        </w:rPr>
        <w:t>ЭиУП</w:t>
      </w:r>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w:t>
      </w:r>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597C45" w:rsidRPr="00E87F87">
        <w:rPr>
          <w:rFonts w:ascii="Times New Roman" w:eastAsia="Times New Roman" w:hAnsi="Times New Roman" w:cs="Times New Roman"/>
          <w:sz w:val="28"/>
          <w:szCs w:val="28"/>
        </w:rPr>
        <w:t>производственной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597C45">
        <w:rPr>
          <w:rFonts w:ascii="Times New Roman" w:eastAsia="Times New Roman" w:hAnsi="Times New Roman" w:cs="Times New Roman"/>
          <w:sz w:val="28"/>
          <w:szCs w:val="28"/>
        </w:rPr>
        <w:t xml:space="preserve">преддипломная </w:t>
      </w:r>
      <w:r w:rsidR="00E87F87" w:rsidRPr="00666C03">
        <w:rPr>
          <w:rFonts w:ascii="Times New Roman" w:hAnsi="Times New Roman" w:cs="Times New Roman"/>
          <w:sz w:val="28"/>
          <w:szCs w:val="28"/>
        </w:rPr>
        <w:t>практика</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r w:rsidR="008D0950" w:rsidRPr="00E87F87">
        <w:rPr>
          <w:rFonts w:ascii="Times New Roman" w:hAnsi="Times New Roman" w:cs="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C45" w:rsidRDefault="00597C45" w:rsidP="002B0F7E">
      <w:pPr>
        <w:spacing w:after="0" w:line="240" w:lineRule="auto"/>
      </w:pPr>
      <w:r>
        <w:separator/>
      </w:r>
    </w:p>
  </w:endnote>
  <w:endnote w:type="continuationSeparator" w:id="0">
    <w:p w:rsidR="00597C45" w:rsidRDefault="00597C45"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C45" w:rsidRDefault="00597C45" w:rsidP="002B0F7E">
      <w:pPr>
        <w:spacing w:after="0" w:line="240" w:lineRule="auto"/>
      </w:pPr>
      <w:r>
        <w:separator/>
      </w:r>
    </w:p>
  </w:footnote>
  <w:footnote w:type="continuationSeparator" w:id="0">
    <w:p w:rsidR="00597C45" w:rsidRDefault="00597C45"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680011A"/>
    <w:multiLevelType w:val="hybridMultilevel"/>
    <w:tmpl w:val="EA8A61B8"/>
    <w:lvl w:ilvl="0" w:tplc="8F0AE66A">
      <w:start w:val="1"/>
      <w:numFmt w:val="bullet"/>
      <w:lvlText w:val=""/>
      <w:lvlJc w:val="left"/>
      <w:pPr>
        <w:ind w:left="502"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8468EA"/>
    <w:multiLevelType w:val="hybridMultilevel"/>
    <w:tmpl w:val="51F80974"/>
    <w:lvl w:ilvl="0" w:tplc="8F0AE66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A20742"/>
    <w:multiLevelType w:val="hybridMultilevel"/>
    <w:tmpl w:val="0540E2D2"/>
    <w:lvl w:ilvl="0" w:tplc="4C5E3694">
      <w:start w:val="1"/>
      <w:numFmt w:val="decimal"/>
      <w:lvlText w:val="%1."/>
      <w:lvlJc w:val="left"/>
      <w:pPr>
        <w:ind w:left="720" w:hanging="360"/>
      </w:pPr>
      <w:rPr>
        <w:rFonts w:ascii="Times New Roman" w:eastAsia="Arial Unicode MS"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096CAE"/>
    <w:multiLevelType w:val="hybridMultilevel"/>
    <w:tmpl w:val="28245F4C"/>
    <w:lvl w:ilvl="0" w:tplc="8F0AE66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4C7D24"/>
    <w:multiLevelType w:val="hybridMultilevel"/>
    <w:tmpl w:val="51082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B4D0F0C"/>
    <w:multiLevelType w:val="hybridMultilevel"/>
    <w:tmpl w:val="E34217E8"/>
    <w:lvl w:ilvl="0" w:tplc="8F0AE66A">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15:restartNumberingAfterBreak="0">
    <w:nsid w:val="222933FB"/>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10140"/>
    <w:multiLevelType w:val="hybridMultilevel"/>
    <w:tmpl w:val="4378DCDE"/>
    <w:lvl w:ilvl="0" w:tplc="173C9B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763110"/>
    <w:multiLevelType w:val="multilevel"/>
    <w:tmpl w:val="AF58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C055CC"/>
    <w:multiLevelType w:val="multilevel"/>
    <w:tmpl w:val="83FA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7D4BDB"/>
    <w:multiLevelType w:val="multilevel"/>
    <w:tmpl w:val="AF58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6A7B0D"/>
    <w:multiLevelType w:val="hybridMultilevel"/>
    <w:tmpl w:val="37B231B0"/>
    <w:lvl w:ilvl="0" w:tplc="AFB2AF0C">
      <w:start w:val="1"/>
      <w:numFmt w:val="decimal"/>
      <w:lvlText w:val="%1."/>
      <w:lvlJc w:val="left"/>
      <w:pPr>
        <w:ind w:left="1824" w:hanging="1116"/>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4647F1"/>
    <w:multiLevelType w:val="hybridMultilevel"/>
    <w:tmpl w:val="1E64695E"/>
    <w:lvl w:ilvl="0" w:tplc="CFC8EBD2">
      <w:start w:val="3"/>
      <w:numFmt w:val="decimal"/>
      <w:lvlText w:val="%1."/>
      <w:lvlJc w:val="left"/>
      <w:pPr>
        <w:ind w:left="720" w:hanging="360"/>
      </w:pPr>
      <w:rPr>
        <w:rFonts w:ascii="Times New Roman" w:eastAsia="Times New Roman" w:hAnsi="Times New Roman" w:cs="Times New Roman" w:hint="default"/>
        <w:b/>
        <w:color w:val="000000"/>
        <w:sz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9B0B23"/>
    <w:multiLevelType w:val="multilevel"/>
    <w:tmpl w:val="83FA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F77145"/>
    <w:multiLevelType w:val="hybridMultilevel"/>
    <w:tmpl w:val="66A8A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2134C3"/>
    <w:multiLevelType w:val="hybridMultilevel"/>
    <w:tmpl w:val="B9F6A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A97C73"/>
    <w:multiLevelType w:val="hybridMultilevel"/>
    <w:tmpl w:val="6DB29CA8"/>
    <w:lvl w:ilvl="0" w:tplc="88384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261F76"/>
    <w:multiLevelType w:val="hybridMultilevel"/>
    <w:tmpl w:val="31CE3002"/>
    <w:lvl w:ilvl="0" w:tplc="8F0AE66A">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A34D4A"/>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6F67BA"/>
    <w:multiLevelType w:val="hybridMultilevel"/>
    <w:tmpl w:val="209690B0"/>
    <w:lvl w:ilvl="0" w:tplc="8F0AE66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5D7F4B"/>
    <w:multiLevelType w:val="hybridMultilevel"/>
    <w:tmpl w:val="01E27856"/>
    <w:lvl w:ilvl="0" w:tplc="F37A587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331F1F"/>
    <w:multiLevelType w:val="hybridMultilevel"/>
    <w:tmpl w:val="224AFD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A354235"/>
    <w:multiLevelType w:val="hybridMultilevel"/>
    <w:tmpl w:val="69C647A6"/>
    <w:lvl w:ilvl="0" w:tplc="8F0AE6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3F9575B"/>
    <w:multiLevelType w:val="hybridMultilevel"/>
    <w:tmpl w:val="1D5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78479C"/>
    <w:multiLevelType w:val="hybridMultilevel"/>
    <w:tmpl w:val="99282DE6"/>
    <w:lvl w:ilvl="0" w:tplc="34D88DA8">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E67F5A"/>
    <w:multiLevelType w:val="hybridMultilevel"/>
    <w:tmpl w:val="0C882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7"/>
  </w:num>
  <w:num w:numId="4">
    <w:abstractNumId w:val="15"/>
  </w:num>
  <w:num w:numId="5">
    <w:abstractNumId w:val="16"/>
  </w:num>
  <w:num w:numId="6">
    <w:abstractNumId w:val="28"/>
  </w:num>
  <w:num w:numId="7">
    <w:abstractNumId w:val="39"/>
  </w:num>
  <w:num w:numId="8">
    <w:abstractNumId w:val="17"/>
  </w:num>
  <w:num w:numId="9">
    <w:abstractNumId w:val="21"/>
  </w:num>
  <w:num w:numId="10">
    <w:abstractNumId w:val="27"/>
  </w:num>
  <w:num w:numId="11">
    <w:abstractNumId w:val="38"/>
  </w:num>
  <w:num w:numId="12">
    <w:abstractNumId w:val="23"/>
  </w:num>
  <w:num w:numId="13">
    <w:abstractNumId w:val="32"/>
  </w:num>
  <w:num w:numId="14">
    <w:abstractNumId w:val="20"/>
  </w:num>
  <w:num w:numId="15">
    <w:abstractNumId w:val="45"/>
  </w:num>
  <w:num w:numId="16">
    <w:abstractNumId w:val="30"/>
  </w:num>
  <w:num w:numId="17">
    <w:abstractNumId w:val="10"/>
  </w:num>
  <w:num w:numId="18">
    <w:abstractNumId w:val="4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2"/>
  </w:num>
  <w:num w:numId="35">
    <w:abstractNumId w:val="11"/>
  </w:num>
  <w:num w:numId="36">
    <w:abstractNumId w:val="40"/>
  </w:num>
  <w:num w:numId="37">
    <w:abstractNumId w:val="26"/>
  </w:num>
  <w:num w:numId="38">
    <w:abstractNumId w:val="8"/>
  </w:num>
  <w:num w:numId="39">
    <w:abstractNumId w:val="14"/>
  </w:num>
  <w:num w:numId="40">
    <w:abstractNumId w:val="12"/>
  </w:num>
  <w:num w:numId="41">
    <w:abstractNumId w:val="13"/>
  </w:num>
  <w:num w:numId="42">
    <w:abstractNumId w:val="22"/>
  </w:num>
  <w:num w:numId="43">
    <w:abstractNumId w:val="33"/>
  </w:num>
  <w:num w:numId="44">
    <w:abstractNumId w:val="25"/>
  </w:num>
  <w:num w:numId="45">
    <w:abstractNumId w:val="31"/>
  </w:num>
  <w:num w:numId="46">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2821"/>
    <w:rsid w:val="00046528"/>
    <w:rsid w:val="00047C33"/>
    <w:rsid w:val="0005081E"/>
    <w:rsid w:val="000635C3"/>
    <w:rsid w:val="00063C8C"/>
    <w:rsid w:val="0007650C"/>
    <w:rsid w:val="00082447"/>
    <w:rsid w:val="000A2CCC"/>
    <w:rsid w:val="000B008C"/>
    <w:rsid w:val="000B5F43"/>
    <w:rsid w:val="000C17AC"/>
    <w:rsid w:val="000C5204"/>
    <w:rsid w:val="000C6E15"/>
    <w:rsid w:val="000D140F"/>
    <w:rsid w:val="000E0BD4"/>
    <w:rsid w:val="000E64B9"/>
    <w:rsid w:val="000F63C1"/>
    <w:rsid w:val="00114118"/>
    <w:rsid w:val="0012796D"/>
    <w:rsid w:val="00127EB4"/>
    <w:rsid w:val="00136E66"/>
    <w:rsid w:val="0014278A"/>
    <w:rsid w:val="00150F33"/>
    <w:rsid w:val="00152A56"/>
    <w:rsid w:val="00162D61"/>
    <w:rsid w:val="00163D3F"/>
    <w:rsid w:val="00172C27"/>
    <w:rsid w:val="00174540"/>
    <w:rsid w:val="00184F1B"/>
    <w:rsid w:val="0018731A"/>
    <w:rsid w:val="0019284A"/>
    <w:rsid w:val="00193E93"/>
    <w:rsid w:val="001971C8"/>
    <w:rsid w:val="001A2633"/>
    <w:rsid w:val="001A2B18"/>
    <w:rsid w:val="001A4BF6"/>
    <w:rsid w:val="001A5892"/>
    <w:rsid w:val="001C4262"/>
    <w:rsid w:val="001C72E3"/>
    <w:rsid w:val="001D1050"/>
    <w:rsid w:val="001E0232"/>
    <w:rsid w:val="001E1D7E"/>
    <w:rsid w:val="001E353F"/>
    <w:rsid w:val="001F178D"/>
    <w:rsid w:val="001F5B79"/>
    <w:rsid w:val="002008CD"/>
    <w:rsid w:val="00204C99"/>
    <w:rsid w:val="00213361"/>
    <w:rsid w:val="0022049D"/>
    <w:rsid w:val="00220FD4"/>
    <w:rsid w:val="0022112F"/>
    <w:rsid w:val="00222850"/>
    <w:rsid w:val="00223A02"/>
    <w:rsid w:val="002250EF"/>
    <w:rsid w:val="002320CE"/>
    <w:rsid w:val="00234D6E"/>
    <w:rsid w:val="002369E9"/>
    <w:rsid w:val="00242163"/>
    <w:rsid w:val="00242310"/>
    <w:rsid w:val="00245964"/>
    <w:rsid w:val="00245D3B"/>
    <w:rsid w:val="00247047"/>
    <w:rsid w:val="0025050B"/>
    <w:rsid w:val="002520FA"/>
    <w:rsid w:val="00255371"/>
    <w:rsid w:val="00262B50"/>
    <w:rsid w:val="002636A5"/>
    <w:rsid w:val="0027080D"/>
    <w:rsid w:val="00274D91"/>
    <w:rsid w:val="00276FAB"/>
    <w:rsid w:val="002812B5"/>
    <w:rsid w:val="00290CB4"/>
    <w:rsid w:val="002924AA"/>
    <w:rsid w:val="002A3A6A"/>
    <w:rsid w:val="002A5C19"/>
    <w:rsid w:val="002A79BF"/>
    <w:rsid w:val="002B0F7E"/>
    <w:rsid w:val="002B2E24"/>
    <w:rsid w:val="002B2EE6"/>
    <w:rsid w:val="002B7C06"/>
    <w:rsid w:val="002C2E27"/>
    <w:rsid w:val="002D2659"/>
    <w:rsid w:val="002D4870"/>
    <w:rsid w:val="002D5034"/>
    <w:rsid w:val="002D76DE"/>
    <w:rsid w:val="002D7DDB"/>
    <w:rsid w:val="002F6372"/>
    <w:rsid w:val="0030070A"/>
    <w:rsid w:val="00303941"/>
    <w:rsid w:val="00310EA8"/>
    <w:rsid w:val="003125DC"/>
    <w:rsid w:val="00313B9C"/>
    <w:rsid w:val="00314AAD"/>
    <w:rsid w:val="00316AC2"/>
    <w:rsid w:val="003222D4"/>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C34A8"/>
    <w:rsid w:val="003D0B38"/>
    <w:rsid w:val="003D46E6"/>
    <w:rsid w:val="003E023D"/>
    <w:rsid w:val="003E0520"/>
    <w:rsid w:val="003E0D34"/>
    <w:rsid w:val="003E117B"/>
    <w:rsid w:val="003F1DBB"/>
    <w:rsid w:val="003F419D"/>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55F6D"/>
    <w:rsid w:val="004609F1"/>
    <w:rsid w:val="004629C3"/>
    <w:rsid w:val="00464F71"/>
    <w:rsid w:val="004665FD"/>
    <w:rsid w:val="00466CAC"/>
    <w:rsid w:val="0047008C"/>
    <w:rsid w:val="004743E5"/>
    <w:rsid w:val="00480F0B"/>
    <w:rsid w:val="00485992"/>
    <w:rsid w:val="00493F7F"/>
    <w:rsid w:val="0049452A"/>
    <w:rsid w:val="004A26A5"/>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7785"/>
    <w:rsid w:val="005013C1"/>
    <w:rsid w:val="005023B6"/>
    <w:rsid w:val="0050275A"/>
    <w:rsid w:val="00506B0C"/>
    <w:rsid w:val="00511F03"/>
    <w:rsid w:val="0051577F"/>
    <w:rsid w:val="00520518"/>
    <w:rsid w:val="00521663"/>
    <w:rsid w:val="00521867"/>
    <w:rsid w:val="00523E81"/>
    <w:rsid w:val="00525DD3"/>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97C45"/>
    <w:rsid w:val="005A1180"/>
    <w:rsid w:val="005A1EDF"/>
    <w:rsid w:val="005A507D"/>
    <w:rsid w:val="005A65F1"/>
    <w:rsid w:val="005B09F1"/>
    <w:rsid w:val="005B415E"/>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36CC"/>
    <w:rsid w:val="0062440F"/>
    <w:rsid w:val="00633C66"/>
    <w:rsid w:val="00634AAB"/>
    <w:rsid w:val="00634C2A"/>
    <w:rsid w:val="00635C51"/>
    <w:rsid w:val="00640B06"/>
    <w:rsid w:val="00652C12"/>
    <w:rsid w:val="006626C5"/>
    <w:rsid w:val="0066273A"/>
    <w:rsid w:val="00664521"/>
    <w:rsid w:val="00666C03"/>
    <w:rsid w:val="00670AFD"/>
    <w:rsid w:val="00684209"/>
    <w:rsid w:val="00691647"/>
    <w:rsid w:val="0069208F"/>
    <w:rsid w:val="006961F3"/>
    <w:rsid w:val="006A293E"/>
    <w:rsid w:val="006A592D"/>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43C5"/>
    <w:rsid w:val="0074604E"/>
    <w:rsid w:val="00746E5C"/>
    <w:rsid w:val="00754A51"/>
    <w:rsid w:val="00754B6F"/>
    <w:rsid w:val="00755718"/>
    <w:rsid w:val="007619D9"/>
    <w:rsid w:val="007628AB"/>
    <w:rsid w:val="00763AA2"/>
    <w:rsid w:val="007664A2"/>
    <w:rsid w:val="0076680B"/>
    <w:rsid w:val="00767A2F"/>
    <w:rsid w:val="00770D54"/>
    <w:rsid w:val="007718BF"/>
    <w:rsid w:val="007765CE"/>
    <w:rsid w:val="00780B17"/>
    <w:rsid w:val="007928D8"/>
    <w:rsid w:val="00794E24"/>
    <w:rsid w:val="00795BAA"/>
    <w:rsid w:val="007A00B6"/>
    <w:rsid w:val="007A0B03"/>
    <w:rsid w:val="007A2919"/>
    <w:rsid w:val="007A54C4"/>
    <w:rsid w:val="007B041C"/>
    <w:rsid w:val="007B3E8E"/>
    <w:rsid w:val="007B420E"/>
    <w:rsid w:val="007B7C85"/>
    <w:rsid w:val="007C142C"/>
    <w:rsid w:val="007C1710"/>
    <w:rsid w:val="007C223D"/>
    <w:rsid w:val="007C424C"/>
    <w:rsid w:val="007C5AD3"/>
    <w:rsid w:val="007D1271"/>
    <w:rsid w:val="007D186A"/>
    <w:rsid w:val="007D7472"/>
    <w:rsid w:val="007D7FCB"/>
    <w:rsid w:val="007E1855"/>
    <w:rsid w:val="007E2EB0"/>
    <w:rsid w:val="007E3A13"/>
    <w:rsid w:val="007E4400"/>
    <w:rsid w:val="007E5B77"/>
    <w:rsid w:val="007E7C3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04A3"/>
    <w:rsid w:val="0084203F"/>
    <w:rsid w:val="0084265E"/>
    <w:rsid w:val="008428FA"/>
    <w:rsid w:val="008446FD"/>
    <w:rsid w:val="008505FB"/>
    <w:rsid w:val="008603A3"/>
    <w:rsid w:val="00860A23"/>
    <w:rsid w:val="00861202"/>
    <w:rsid w:val="00867460"/>
    <w:rsid w:val="0087410B"/>
    <w:rsid w:val="00881FC8"/>
    <w:rsid w:val="0088250A"/>
    <w:rsid w:val="00884FB7"/>
    <w:rsid w:val="00892895"/>
    <w:rsid w:val="00892F56"/>
    <w:rsid w:val="00894A53"/>
    <w:rsid w:val="00897DD5"/>
    <w:rsid w:val="008B59DB"/>
    <w:rsid w:val="008C1533"/>
    <w:rsid w:val="008C5A23"/>
    <w:rsid w:val="008C783D"/>
    <w:rsid w:val="008D0950"/>
    <w:rsid w:val="008D224C"/>
    <w:rsid w:val="008E57F3"/>
    <w:rsid w:val="008E6649"/>
    <w:rsid w:val="008F3566"/>
    <w:rsid w:val="008F37D3"/>
    <w:rsid w:val="00900C3C"/>
    <w:rsid w:val="00906A16"/>
    <w:rsid w:val="00912BD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45EE"/>
    <w:rsid w:val="00994692"/>
    <w:rsid w:val="00995FBD"/>
    <w:rsid w:val="009A05C0"/>
    <w:rsid w:val="009A2EEC"/>
    <w:rsid w:val="009A3354"/>
    <w:rsid w:val="009A6358"/>
    <w:rsid w:val="009B27BC"/>
    <w:rsid w:val="009C335A"/>
    <w:rsid w:val="009D14B2"/>
    <w:rsid w:val="009E10A0"/>
    <w:rsid w:val="009E3503"/>
    <w:rsid w:val="009F0315"/>
    <w:rsid w:val="009F1BB4"/>
    <w:rsid w:val="009F2F98"/>
    <w:rsid w:val="009F62B0"/>
    <w:rsid w:val="00A01F28"/>
    <w:rsid w:val="00A06385"/>
    <w:rsid w:val="00A07859"/>
    <w:rsid w:val="00A136F5"/>
    <w:rsid w:val="00A13C89"/>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B03E83"/>
    <w:rsid w:val="00B11E1B"/>
    <w:rsid w:val="00B132EA"/>
    <w:rsid w:val="00B25B0F"/>
    <w:rsid w:val="00B26594"/>
    <w:rsid w:val="00B2737A"/>
    <w:rsid w:val="00B30ECC"/>
    <w:rsid w:val="00B45B30"/>
    <w:rsid w:val="00B47BA7"/>
    <w:rsid w:val="00B52B7F"/>
    <w:rsid w:val="00B576D8"/>
    <w:rsid w:val="00B609A6"/>
    <w:rsid w:val="00B615E9"/>
    <w:rsid w:val="00B61B47"/>
    <w:rsid w:val="00B63433"/>
    <w:rsid w:val="00B72DF9"/>
    <w:rsid w:val="00B834CD"/>
    <w:rsid w:val="00B93628"/>
    <w:rsid w:val="00B974CF"/>
    <w:rsid w:val="00BA32CB"/>
    <w:rsid w:val="00BB387F"/>
    <w:rsid w:val="00BB3BB3"/>
    <w:rsid w:val="00BB3D05"/>
    <w:rsid w:val="00BB3D26"/>
    <w:rsid w:val="00BB4D65"/>
    <w:rsid w:val="00BC04B4"/>
    <w:rsid w:val="00BC44CC"/>
    <w:rsid w:val="00BD48CE"/>
    <w:rsid w:val="00BD4E52"/>
    <w:rsid w:val="00BD7D55"/>
    <w:rsid w:val="00BE1263"/>
    <w:rsid w:val="00BE79ED"/>
    <w:rsid w:val="00BF0B54"/>
    <w:rsid w:val="00BF17BD"/>
    <w:rsid w:val="00BF3D48"/>
    <w:rsid w:val="00BF4117"/>
    <w:rsid w:val="00C04408"/>
    <w:rsid w:val="00C0585C"/>
    <w:rsid w:val="00C066FA"/>
    <w:rsid w:val="00C11363"/>
    <w:rsid w:val="00C12738"/>
    <w:rsid w:val="00C1317F"/>
    <w:rsid w:val="00C15B0A"/>
    <w:rsid w:val="00C16C73"/>
    <w:rsid w:val="00C17903"/>
    <w:rsid w:val="00C221CD"/>
    <w:rsid w:val="00C22B5E"/>
    <w:rsid w:val="00C31656"/>
    <w:rsid w:val="00C431AD"/>
    <w:rsid w:val="00C45CA1"/>
    <w:rsid w:val="00C630E4"/>
    <w:rsid w:val="00C66A9B"/>
    <w:rsid w:val="00C720A3"/>
    <w:rsid w:val="00C7412B"/>
    <w:rsid w:val="00C743D8"/>
    <w:rsid w:val="00C755BA"/>
    <w:rsid w:val="00C75A95"/>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E2E61"/>
    <w:rsid w:val="00CE55AD"/>
    <w:rsid w:val="00CF0A6A"/>
    <w:rsid w:val="00CF0ED5"/>
    <w:rsid w:val="00CF1762"/>
    <w:rsid w:val="00D002D7"/>
    <w:rsid w:val="00D023AE"/>
    <w:rsid w:val="00D0392D"/>
    <w:rsid w:val="00D04E98"/>
    <w:rsid w:val="00D0663C"/>
    <w:rsid w:val="00D11FB5"/>
    <w:rsid w:val="00D16BE0"/>
    <w:rsid w:val="00D16D2E"/>
    <w:rsid w:val="00D1762C"/>
    <w:rsid w:val="00D20D69"/>
    <w:rsid w:val="00D330BD"/>
    <w:rsid w:val="00D41ADF"/>
    <w:rsid w:val="00D50470"/>
    <w:rsid w:val="00D55C46"/>
    <w:rsid w:val="00D62E8F"/>
    <w:rsid w:val="00D6595C"/>
    <w:rsid w:val="00D71565"/>
    <w:rsid w:val="00D71E18"/>
    <w:rsid w:val="00D81947"/>
    <w:rsid w:val="00D822CA"/>
    <w:rsid w:val="00D850FC"/>
    <w:rsid w:val="00D8557D"/>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625CF"/>
    <w:rsid w:val="00E6554D"/>
    <w:rsid w:val="00E6718F"/>
    <w:rsid w:val="00E67B9C"/>
    <w:rsid w:val="00E71E43"/>
    <w:rsid w:val="00E723E0"/>
    <w:rsid w:val="00E77352"/>
    <w:rsid w:val="00E773F4"/>
    <w:rsid w:val="00E82180"/>
    <w:rsid w:val="00E838FF"/>
    <w:rsid w:val="00E86BF3"/>
    <w:rsid w:val="00E87D29"/>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11FB"/>
    <w:rsid w:val="00EF5052"/>
    <w:rsid w:val="00EF66E3"/>
    <w:rsid w:val="00F0045E"/>
    <w:rsid w:val="00F04F24"/>
    <w:rsid w:val="00F063BA"/>
    <w:rsid w:val="00F30B25"/>
    <w:rsid w:val="00F44362"/>
    <w:rsid w:val="00F46AE9"/>
    <w:rsid w:val="00F541A6"/>
    <w:rsid w:val="00F61123"/>
    <w:rsid w:val="00F63E2D"/>
    <w:rsid w:val="00F64742"/>
    <w:rsid w:val="00F6568F"/>
    <w:rsid w:val="00F71B5D"/>
    <w:rsid w:val="00F75EF7"/>
    <w:rsid w:val="00F80649"/>
    <w:rsid w:val="00FA02DF"/>
    <w:rsid w:val="00FA4A27"/>
    <w:rsid w:val="00FA5496"/>
    <w:rsid w:val="00FB6116"/>
    <w:rsid w:val="00FD0FD0"/>
    <w:rsid w:val="00FD359B"/>
    <w:rsid w:val="00FD4B00"/>
    <w:rsid w:val="00FD5FAD"/>
    <w:rsid w:val="00FD611A"/>
    <w:rsid w:val="00FE582A"/>
    <w:rsid w:val="00FE6DA0"/>
    <w:rsid w:val="00FF0A4F"/>
    <w:rsid w:val="00FF4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C25FAF-044C-45E6-9237-FE1C6C7C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34"/>
    <w:locked/>
    <w:rsid w:val="00222850"/>
    <w:rPr>
      <w:rFonts w:ascii="Calibri" w:eastAsia="Calibri" w:hAnsi="Calibri" w:cs="Times New Roman"/>
      <w:lang w:eastAsia="en-US"/>
    </w:rPr>
  </w:style>
  <w:style w:type="character" w:styleId="afc">
    <w:name w:val="Unresolved Mention"/>
    <w:basedOn w:val="a0"/>
    <w:uiPriority w:val="99"/>
    <w:semiHidden/>
    <w:unhideWhenUsed/>
    <w:rsid w:val="0052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1328010">
      <w:bodyDiv w:val="1"/>
      <w:marLeft w:val="0"/>
      <w:marRight w:val="0"/>
      <w:marTop w:val="0"/>
      <w:marBottom w:val="0"/>
      <w:divBdr>
        <w:top w:val="none" w:sz="0" w:space="0" w:color="auto"/>
        <w:left w:val="none" w:sz="0" w:space="0" w:color="auto"/>
        <w:bottom w:val="none" w:sz="0" w:space="0" w:color="auto"/>
        <w:right w:val="none" w:sz="0" w:space="0" w:color="auto"/>
      </w:divBdr>
    </w:div>
    <w:div w:id="235557603">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38379568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089810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2983773">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71033383">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97710237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sChild>
        <w:div w:id="865875861">
          <w:marLeft w:val="0"/>
          <w:marRight w:val="0"/>
          <w:marTop w:val="0"/>
          <w:marBottom w:val="24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498334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17503474">
      <w:bodyDiv w:val="1"/>
      <w:marLeft w:val="0"/>
      <w:marRight w:val="0"/>
      <w:marTop w:val="0"/>
      <w:marBottom w:val="0"/>
      <w:divBdr>
        <w:top w:val="none" w:sz="0" w:space="0" w:color="auto"/>
        <w:left w:val="none" w:sz="0" w:space="0" w:color="auto"/>
        <w:bottom w:val="none" w:sz="0" w:space="0" w:color="auto"/>
        <w:right w:val="none" w:sz="0" w:space="0" w:color="auto"/>
      </w:divBdr>
    </w:div>
    <w:div w:id="1724140725">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8456656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4668940">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47155"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68422"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11032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703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77255"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10BD-7938-4D23-8B35-E5CB5898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10882</TotalTime>
  <Pages>22</Pages>
  <Words>12585</Words>
  <Characters>71735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184</cp:revision>
  <cp:lastPrinted>2020-11-25T08:46:00Z</cp:lastPrinted>
  <dcterms:created xsi:type="dcterms:W3CDTF">2018-11-20T08:24:00Z</dcterms:created>
  <dcterms:modified xsi:type="dcterms:W3CDTF">2022-11-12T10:39:00Z</dcterms:modified>
</cp:coreProperties>
</file>